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AE2E" w14:textId="77777777" w:rsidR="005A694B" w:rsidRDefault="00000000">
      <w:pPr>
        <w:spacing w:after="0"/>
        <w:jc w:val="center"/>
        <w:rPr>
          <w:rFonts w:ascii="Century Gothic" w:eastAsia="Century Gothic" w:hAnsi="Century Gothic" w:cs="Century Gothic"/>
          <w:b/>
          <w:bCs/>
        </w:rPr>
      </w:pPr>
      <w:bookmarkStart w:id="0" w:name="_Hlk179212138"/>
      <w:r>
        <w:rPr>
          <w:rFonts w:ascii="Century Gothic" w:eastAsia="Century Gothic" w:hAnsi="Century Gothic" w:cs="Century Gothic"/>
          <w:b/>
          <w:bCs/>
        </w:rPr>
        <w:t>A/A SECCIÓN DE ENERXÍAS RENOVABLES DA DIRECCIÓN  TERRITORIAL DE PONTEVEDRA DA CONSELLERÍA DE MEDIO AMBIENTE E CAMBIO CLIMÁTICO</w:t>
      </w:r>
    </w:p>
    <w:p w14:paraId="40E1D3BB" w14:textId="77777777" w:rsidR="005A694B" w:rsidRDefault="00000000">
      <w:pPr>
        <w:spacing w:after="0"/>
        <w:jc w:val="cente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i/>
          <w:iCs/>
        </w:rPr>
        <w:t xml:space="preserve">Avenida María </w:t>
      </w:r>
      <w:proofErr w:type="spellStart"/>
      <w:r>
        <w:rPr>
          <w:rFonts w:ascii="Century Gothic" w:eastAsia="Century Gothic" w:hAnsi="Century Gothic" w:cs="Century Gothic"/>
          <w:i/>
          <w:iCs/>
        </w:rPr>
        <w:t>Victoria</w:t>
      </w:r>
      <w:proofErr w:type="spellEnd"/>
      <w:r>
        <w:rPr>
          <w:rFonts w:ascii="Century Gothic" w:eastAsia="Century Gothic" w:hAnsi="Century Gothic" w:cs="Century Gothic"/>
          <w:i/>
          <w:iCs/>
        </w:rPr>
        <w:t xml:space="preserve"> Moreno, 43, 4º andar - 36071 – Pontevedra</w:t>
      </w:r>
      <w:r>
        <w:rPr>
          <w:rFonts w:ascii="Century Gothic" w:eastAsia="Century Gothic" w:hAnsi="Century Gothic" w:cs="Century Gothic"/>
        </w:rPr>
        <w:t>)</w:t>
      </w:r>
      <w:bookmarkEnd w:id="0"/>
    </w:p>
    <w:p w14:paraId="32848F8A" w14:textId="77777777" w:rsidR="005A694B" w:rsidRDefault="005A694B">
      <w:pPr>
        <w:pStyle w:val="Sinespaciado"/>
        <w:rPr>
          <w:rFonts w:ascii="Century Gothic" w:hAnsi="Century Gothic"/>
        </w:rPr>
      </w:pPr>
    </w:p>
    <w:p w14:paraId="22837C79" w14:textId="77777777" w:rsidR="005A694B" w:rsidRDefault="005A694B">
      <w:pPr>
        <w:pStyle w:val="Sinespaciado"/>
        <w:rPr>
          <w:rFonts w:ascii="Century Gothic" w:hAnsi="Century Gothic"/>
        </w:rPr>
      </w:pPr>
    </w:p>
    <w:p w14:paraId="294AF18B" w14:textId="77777777" w:rsidR="005A694B" w:rsidRDefault="00000000">
      <w:pPr>
        <w:spacing w:line="240" w:lineRule="auto"/>
        <w:jc w:val="both"/>
        <w:rPr>
          <w:rFonts w:ascii="Century Gothic" w:eastAsia="Century Gothic" w:hAnsi="Century Gothic" w:cs="Century Gothic"/>
          <w:b/>
          <w:bCs/>
        </w:rPr>
      </w:pPr>
      <w:r>
        <w:rPr>
          <w:rFonts w:ascii="Century Gothic" w:eastAsia="Century Gothic" w:hAnsi="Century Gothic" w:cs="Century Gothic"/>
          <w:b/>
          <w:bCs/>
          <w:u w:val="single"/>
        </w:rPr>
        <w:t>ASUNTO</w:t>
      </w:r>
      <w:r>
        <w:rPr>
          <w:rFonts w:ascii="Century Gothic" w:eastAsia="Century Gothic" w:hAnsi="Century Gothic" w:cs="Century Gothic"/>
          <w:u w:val="single"/>
        </w:rPr>
        <w:t>:</w:t>
      </w:r>
      <w:r>
        <w:rPr>
          <w:rFonts w:ascii="Century Gothic" w:eastAsia="Century Gothic" w:hAnsi="Century Gothic" w:cs="Century Gothic"/>
        </w:rPr>
        <w:t xml:space="preserve"> </w:t>
      </w:r>
      <w:r>
        <w:rPr>
          <w:rFonts w:ascii="Century Gothic" w:eastAsia="Century Gothic" w:hAnsi="Century Gothic" w:cs="Century Gothic"/>
          <w:b/>
          <w:bCs/>
          <w:u w:val="single"/>
        </w:rPr>
        <w:t>Alegacións</w:t>
      </w:r>
      <w:r>
        <w:rPr>
          <w:rFonts w:ascii="Century Gothic" w:eastAsia="Century Gothic" w:hAnsi="Century Gothic" w:cs="Century Gothic"/>
          <w:b/>
          <w:bCs/>
        </w:rPr>
        <w:t xml:space="preserve"> ao Estudo de Impacto Ambiental (</w:t>
      </w:r>
      <w:proofErr w:type="spellStart"/>
      <w:r>
        <w:rPr>
          <w:rFonts w:ascii="Century Gothic" w:eastAsia="Century Gothic" w:hAnsi="Century Gothic" w:cs="Century Gothic"/>
          <w:b/>
          <w:bCs/>
        </w:rPr>
        <w:t>EsIA</w:t>
      </w:r>
      <w:proofErr w:type="spellEnd"/>
      <w:r>
        <w:rPr>
          <w:rFonts w:ascii="Century Gothic" w:eastAsia="Century Gothic" w:hAnsi="Century Gothic" w:cs="Century Gothic"/>
          <w:b/>
          <w:bCs/>
        </w:rPr>
        <w:t xml:space="preserve">), ás solicitudes de autorización administrativa previa e de construción do proxecto </w:t>
      </w:r>
      <w:r>
        <w:rPr>
          <w:rFonts w:ascii="Century Gothic" w:hAnsi="Century Gothic"/>
          <w:b/>
          <w:bCs/>
          <w:u w:val="single"/>
        </w:rPr>
        <w:t>P.E. Coto de Lobos (expediente IN408A 2021/007</w:t>
      </w:r>
      <w:r>
        <w:rPr>
          <w:rFonts w:ascii="Century Gothic" w:eastAsia="Century Gothic" w:hAnsi="Century Gothic" w:cs="Century Gothic"/>
          <w:b/>
          <w:bCs/>
          <w:u w:val="single"/>
        </w:rPr>
        <w:t>)</w:t>
      </w:r>
      <w:r>
        <w:rPr>
          <w:rFonts w:ascii="Century Gothic" w:eastAsia="Century Gothic" w:hAnsi="Century Gothic" w:cs="Century Gothic"/>
          <w:b/>
          <w:bCs/>
        </w:rPr>
        <w:t>, localizado nos concellos de As Neves e Salvaterra de Miño (provincia de Pontevedra).</w:t>
      </w:r>
      <w:bookmarkStart w:id="1" w:name="_Hlk179544673"/>
    </w:p>
    <w:p w14:paraId="3B213531" w14:textId="77777777" w:rsidR="005A694B" w:rsidRDefault="00000000">
      <w:pPr>
        <w:pBdr>
          <w:top w:val="none" w:sz="4" w:space="0" w:color="000000"/>
          <w:left w:val="none" w:sz="4" w:space="0" w:color="000000"/>
          <w:bottom w:val="none" w:sz="4" w:space="0" w:color="000000"/>
          <w:right w:val="none" w:sz="4" w:space="0" w:color="000000"/>
        </w:pBdr>
        <w:spacing w:before="240" w:after="0" w:line="360" w:lineRule="auto"/>
        <w:jc w:val="both"/>
        <w:rPr>
          <w:rFonts w:ascii="Century Gothic" w:hAnsi="Century Gothic"/>
          <w:highlight w:val="yellow"/>
        </w:rPr>
      </w:pPr>
      <w:r>
        <w:rPr>
          <w:rFonts w:ascii="Century Gothic" w:eastAsia="Century Gothic" w:hAnsi="Century Gothic" w:cs="Century Gothic"/>
          <w:color w:val="000000"/>
        </w:rPr>
        <w:t>Dona/Don _______________________________________________________ con DNI/NIE número ______________________________, con domicilio a efectos de notificacións en ______________________________________________, municipio de _________________________, provincia______________________, teléfono________________________.</w:t>
      </w:r>
      <w:bookmarkEnd w:id="1"/>
    </w:p>
    <w:p w14:paraId="04026E86" w14:textId="77777777" w:rsidR="005A694B" w:rsidRDefault="00000000">
      <w:pPr>
        <w:spacing w:before="240"/>
        <w:rPr>
          <w:rFonts w:ascii="Century Gothic" w:eastAsia="Century Gothic" w:hAnsi="Century Gothic" w:cs="Century Gothic"/>
          <w:u w:val="single"/>
        </w:rPr>
      </w:pPr>
      <w:r>
        <w:rPr>
          <w:rFonts w:ascii="Century Gothic" w:eastAsia="Century Gothic" w:hAnsi="Century Gothic" w:cs="Century Gothic"/>
          <w:b/>
          <w:bCs/>
          <w:u w:val="single"/>
        </w:rPr>
        <w:t>EXPÓN</w:t>
      </w:r>
      <w:r>
        <w:rPr>
          <w:rFonts w:ascii="Century Gothic" w:eastAsia="Century Gothic" w:hAnsi="Century Gothic" w:cs="Century Gothic"/>
          <w:u w:val="single"/>
        </w:rPr>
        <w:t xml:space="preserve">: </w:t>
      </w:r>
    </w:p>
    <w:p w14:paraId="6C56B65C" w14:textId="77777777" w:rsidR="005A694B" w:rsidRDefault="00000000">
      <w:pPr>
        <w:spacing w:before="100" w:beforeAutospacing="1" w:after="100" w:afterAutospacing="1" w:line="240" w:lineRule="auto"/>
        <w:jc w:val="both"/>
        <w:rPr>
          <w:rFonts w:ascii="Century Gothic" w:hAnsi="Century Gothic"/>
          <w:color w:val="000000"/>
        </w:rPr>
      </w:pPr>
      <w:r>
        <w:rPr>
          <w:rFonts w:ascii="Century Gothic" w:eastAsia="Century Gothic" w:hAnsi="Century Gothic" w:cs="Century Gothic"/>
        </w:rPr>
        <w:t xml:space="preserve">Á vista </w:t>
      </w:r>
      <w:r>
        <w:rPr>
          <w:rFonts w:ascii="Century Gothic" w:eastAsia="Century Gothic" w:hAnsi="Century Gothic" w:cs="Century Gothic"/>
          <w:i/>
          <w:iCs/>
        </w:rPr>
        <w:t>do Acordo do 27 de setembro de 2024, do Departamento Territorial de Pontevedra, polo que se someten a información pública o estudo de impacto ambiental e as solicitudes de autorización administrativa previa e de construción relativas ás instalacións do parque eólico Coto de Lobos, localizado nos concellos das Neves e Salvaterra de Miño da provincia de Pontevedra (expediente IN408A 2021/007).</w:t>
      </w:r>
      <w:r>
        <w:rPr>
          <w:rFonts w:ascii="Century Gothic" w:eastAsia="Century Gothic" w:hAnsi="Century Gothic" w:cs="Century Gothic"/>
        </w:rPr>
        <w:t xml:space="preserve">; </w:t>
      </w:r>
      <w:r>
        <w:rPr>
          <w:rFonts w:ascii="Century Gothic" w:hAnsi="Century Gothic"/>
          <w:color w:val="000000"/>
          <w:u w:val="single"/>
        </w:rPr>
        <w:t>preséntanse as seguintes</w:t>
      </w:r>
      <w:r>
        <w:rPr>
          <w:rFonts w:ascii="Century Gothic" w:hAnsi="Century Gothic"/>
          <w:color w:val="000000"/>
        </w:rPr>
        <w:t xml:space="preserve"> </w:t>
      </w:r>
      <w:r>
        <w:rPr>
          <w:rFonts w:ascii="Century Gothic" w:hAnsi="Century Gothic"/>
          <w:color w:val="000000"/>
          <w:u w:val="single"/>
        </w:rPr>
        <w:t>alegacións</w:t>
      </w:r>
      <w:r>
        <w:rPr>
          <w:rFonts w:ascii="Century Gothic" w:hAnsi="Century Gothic"/>
          <w:color w:val="000000"/>
        </w:rPr>
        <w:t>:</w:t>
      </w:r>
    </w:p>
    <w:p w14:paraId="559EE3A7"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rPr>
      </w:pPr>
      <w:bookmarkStart w:id="2" w:name="_Hlk179544946"/>
      <w:r>
        <w:rPr>
          <w:rFonts w:ascii="Century Gothic" w:eastAsia="Century Gothic" w:hAnsi="Century Gothic" w:cs="Century Gothic"/>
          <w:b/>
          <w:bCs/>
        </w:rPr>
        <w:t>O vixente Plan Sectorial Eólico de Galicia (PSEG), polo que se rexen os proxectos eólicos, non foi sometido ao procedemento de avaliación ambiental estratéxica (AAE), polo que incumpre a lexislación ambiental española e europea.</w:t>
      </w:r>
    </w:p>
    <w:p w14:paraId="4B905DCD" w14:textId="77777777" w:rsidR="005A694B" w:rsidRDefault="00000000">
      <w:pPr>
        <w:spacing w:before="120" w:after="240" w:line="240" w:lineRule="auto"/>
        <w:ind w:left="349"/>
        <w:contextualSpacing/>
        <w:jc w:val="both"/>
        <w:rPr>
          <w:rFonts w:ascii="Century Gothic" w:eastAsia="Century Gothic" w:hAnsi="Century Gothic" w:cs="Century Gothic"/>
        </w:rPr>
      </w:pPr>
      <w:r>
        <w:rPr>
          <w:rFonts w:ascii="Century Gothic" w:eastAsia="Century Gothic" w:hAnsi="Century Gothic" w:cs="Century Gothic"/>
        </w:rPr>
        <w:t xml:space="preserve">A norma </w:t>
      </w:r>
      <w:r>
        <w:rPr>
          <w:rFonts w:ascii="Century Gothic" w:eastAsia="Century Gothic" w:hAnsi="Century Gothic" w:cs="Century Gothic"/>
          <w:u w:val="single"/>
        </w:rPr>
        <w:t>estatal</w:t>
      </w:r>
      <w:r>
        <w:rPr>
          <w:rFonts w:ascii="Century Gothic" w:eastAsia="Century Gothic" w:hAnsi="Century Gothic" w:cs="Century Gothic"/>
        </w:rPr>
        <w:t xml:space="preserve">, </w:t>
      </w:r>
      <w:r>
        <w:rPr>
          <w:rFonts w:ascii="Century Gothic" w:eastAsia="Century Gothic" w:hAnsi="Century Gothic" w:cs="Century Gothic"/>
          <w:i/>
          <w:iCs/>
        </w:rPr>
        <w:t>Lei 21/2013, do 9 de decembro, de avaliación ambiental,</w:t>
      </w:r>
      <w:r>
        <w:rPr>
          <w:rFonts w:ascii="Century Gothic" w:eastAsia="Century Gothic" w:hAnsi="Century Gothic" w:cs="Century Gothic"/>
        </w:rPr>
        <w:t xml:space="preserve"> considera que a avaliación ambiental é indispensable para asegurar a protección do medio</w:t>
      </w:r>
      <w:r>
        <w:rPr>
          <w:rFonts w:ascii="Century Gothic" w:hAnsi="Century Gothic"/>
        </w:rPr>
        <w:t xml:space="preserve"> </w:t>
      </w:r>
      <w:r>
        <w:rPr>
          <w:rFonts w:ascii="Century Gothic" w:eastAsia="Century Gothic" w:hAnsi="Century Gothic" w:cs="Century Gothic"/>
        </w:rPr>
        <w:t xml:space="preserve">ambiente. A falta de sometemento do PSEG á avaliación ambiental estratéxica implica o </w:t>
      </w:r>
      <w:r>
        <w:rPr>
          <w:rFonts w:ascii="Century Gothic" w:eastAsia="Century Gothic" w:hAnsi="Century Gothic" w:cs="Century Gothic"/>
          <w:u w:val="single"/>
        </w:rPr>
        <w:t>incumprimento de normas europeas</w:t>
      </w:r>
      <w:r>
        <w:rPr>
          <w:rFonts w:ascii="Century Gothic" w:eastAsia="Century Gothic" w:hAnsi="Century Gothic" w:cs="Century Gothic"/>
        </w:rPr>
        <w:t>: Directiva 2011/92/UE, Directiva 2003/35/CE e Directiva</w:t>
      </w:r>
      <w:r>
        <w:rPr>
          <w:rFonts w:ascii="Century Gothic" w:hAnsi="Century Gothic"/>
        </w:rPr>
        <w:t xml:space="preserve"> </w:t>
      </w:r>
      <w:r>
        <w:rPr>
          <w:rFonts w:ascii="Century Gothic" w:eastAsia="Century Gothic" w:hAnsi="Century Gothic" w:cs="Century Gothic"/>
        </w:rPr>
        <w:t>2001/42/CE.</w:t>
      </w:r>
      <w:bookmarkEnd w:id="2"/>
    </w:p>
    <w:p w14:paraId="7C6B5D08"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rPr>
      </w:pPr>
      <w:r>
        <w:rPr>
          <w:rFonts w:ascii="Century Gothic" w:eastAsia="Century Gothic" w:hAnsi="Century Gothic" w:cs="Century Gothic"/>
          <w:b/>
          <w:bCs/>
        </w:rPr>
        <w:t>A localización dos aeroxeradores incumpre a distancia mínima de 500 m para os núcleos de poboación.</w:t>
      </w:r>
    </w:p>
    <w:p w14:paraId="3DDCFAC3" w14:textId="77777777" w:rsidR="005A694B" w:rsidRDefault="00000000">
      <w:pPr>
        <w:spacing w:before="120" w:line="240" w:lineRule="auto"/>
        <w:ind w:left="352"/>
        <w:jc w:val="both"/>
        <w:rPr>
          <w:rFonts w:ascii="Century Gothic" w:hAnsi="Century Gothic"/>
        </w:rPr>
      </w:pPr>
      <w:r>
        <w:rPr>
          <w:rFonts w:ascii="Century Gothic" w:hAnsi="Century Gothic"/>
        </w:rPr>
        <w:t xml:space="preserve">O P.E. Coto de Lobos réxese por unha lei antiga (nun contexto no que os aeroxeradores non alcanzaban as alturas dos actuais) que establece un mínimo de distancia de 500 metros entre os aeroxeradores e os núcleos de poboación máis próximos. </w:t>
      </w:r>
      <w:r>
        <w:rPr>
          <w:rFonts w:ascii="Century Gothic" w:hAnsi="Century Gothic"/>
          <w:u w:val="single"/>
        </w:rPr>
        <w:t>Dous aeroxeradores (CL-05 e CL-07) incumpren esta distancia de protección</w:t>
      </w:r>
      <w:r>
        <w:rPr>
          <w:rFonts w:ascii="Century Gothic" w:hAnsi="Century Gothic"/>
        </w:rPr>
        <w:t xml:space="preserve"> (medida dende a punta da pa dos aeroxeradores), afectando ás seguintes delimitacións de solo de núcleo rural (SNR): </w:t>
      </w:r>
    </w:p>
    <w:tbl>
      <w:tblPr>
        <w:tblStyle w:val="Tablaconcuadrcula"/>
        <w:tblW w:w="8855" w:type="dxa"/>
        <w:tblInd w:w="496" w:type="dxa"/>
        <w:tblLayout w:type="fixed"/>
        <w:tblLook w:val="04A0" w:firstRow="1" w:lastRow="0" w:firstColumn="1" w:lastColumn="0" w:noHBand="0" w:noVBand="1"/>
      </w:tblPr>
      <w:tblGrid>
        <w:gridCol w:w="2618"/>
        <w:gridCol w:w="3544"/>
        <w:gridCol w:w="2693"/>
      </w:tblGrid>
      <w:tr w:rsidR="005A694B" w14:paraId="48AA9131" w14:textId="77777777">
        <w:trPr>
          <w:trHeight w:val="434"/>
        </w:trPr>
        <w:tc>
          <w:tcPr>
            <w:tcW w:w="2618" w:type="dxa"/>
            <w:tcMar>
              <w:top w:w="0" w:type="dxa"/>
              <w:left w:w="108" w:type="dxa"/>
              <w:bottom w:w="0" w:type="dxa"/>
              <w:right w:w="108" w:type="dxa"/>
            </w:tcMar>
            <w:vAlign w:val="center"/>
          </w:tcPr>
          <w:p w14:paraId="618CD23F" w14:textId="77777777" w:rsidR="005A694B" w:rsidRDefault="00000000">
            <w:pPr>
              <w:jc w:val="center"/>
              <w:rPr>
                <w:rFonts w:ascii="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rPr>
              <w:t>Nome da delimitación de SNR</w:t>
            </w:r>
          </w:p>
        </w:tc>
        <w:tc>
          <w:tcPr>
            <w:tcW w:w="3544" w:type="dxa"/>
            <w:tcMar>
              <w:top w:w="0" w:type="dxa"/>
              <w:left w:w="108" w:type="dxa"/>
              <w:bottom w:w="0" w:type="dxa"/>
              <w:right w:w="108" w:type="dxa"/>
            </w:tcMar>
            <w:vAlign w:val="center"/>
          </w:tcPr>
          <w:p w14:paraId="726A98B2" w14:textId="77777777" w:rsidR="005A694B" w:rsidRDefault="00000000">
            <w:pPr>
              <w:jc w:val="center"/>
              <w:rPr>
                <w:rFonts w:ascii="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rPr>
              <w:t>Entidades de poboación incluídas</w:t>
            </w:r>
          </w:p>
        </w:tc>
        <w:tc>
          <w:tcPr>
            <w:tcW w:w="2693" w:type="dxa"/>
            <w:tcMar>
              <w:top w:w="0" w:type="dxa"/>
              <w:left w:w="108" w:type="dxa"/>
              <w:bottom w:w="0" w:type="dxa"/>
              <w:right w:w="108" w:type="dxa"/>
            </w:tcMar>
            <w:vAlign w:val="center"/>
          </w:tcPr>
          <w:p w14:paraId="7E70CE62" w14:textId="77777777" w:rsidR="005A694B" w:rsidRDefault="00000000">
            <w:pPr>
              <w:jc w:val="center"/>
              <w:rPr>
                <w:rFonts w:ascii="Century Gothic" w:eastAsia="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lang w:val="es-ES"/>
              </w:rPr>
              <w:t>Parroquia</w:t>
            </w:r>
          </w:p>
        </w:tc>
      </w:tr>
      <w:tr w:rsidR="005A694B" w14:paraId="72ED9E2A" w14:textId="77777777">
        <w:tc>
          <w:tcPr>
            <w:tcW w:w="2618" w:type="dxa"/>
            <w:vAlign w:val="center"/>
          </w:tcPr>
          <w:p w14:paraId="5290EDED"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 </w:t>
            </w:r>
            <w:proofErr w:type="spellStart"/>
            <w:r>
              <w:rPr>
                <w:rFonts w:ascii="Century Gothic" w:eastAsia="Century Gothic" w:hAnsi="Century Gothic" w:cs="Century Gothic"/>
                <w:color w:val="000000" w:themeColor="text1"/>
                <w:sz w:val="20"/>
                <w:szCs w:val="20"/>
              </w:rPr>
              <w:t>Moradella</w:t>
            </w:r>
            <w:proofErr w:type="spellEnd"/>
            <w:r>
              <w:rPr>
                <w:rFonts w:ascii="Century Gothic" w:eastAsia="Century Gothic" w:hAnsi="Century Gothic" w:cs="Century Gothic"/>
                <w:color w:val="000000" w:themeColor="text1"/>
                <w:sz w:val="20"/>
                <w:szCs w:val="20"/>
              </w:rPr>
              <w:t>-Rodeiro</w:t>
            </w:r>
          </w:p>
        </w:tc>
        <w:tc>
          <w:tcPr>
            <w:tcW w:w="3544" w:type="dxa"/>
            <w:vAlign w:val="center"/>
          </w:tcPr>
          <w:p w14:paraId="1D0470DF"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A Mura</w:t>
            </w:r>
            <w:proofErr w:type="spellStart"/>
            <w:r>
              <w:rPr>
                <w:rFonts w:ascii="Century Gothic" w:eastAsia="Century Gothic" w:hAnsi="Century Gothic" w:cs="Century Gothic"/>
                <w:color w:val="000000" w:themeColor="text1"/>
                <w:sz w:val="20"/>
                <w:szCs w:val="20"/>
                <w:lang w:val="es-ES"/>
              </w:rPr>
              <w:t>dell</w:t>
            </w:r>
            <w:proofErr w:type="spellEnd"/>
            <w:r>
              <w:rPr>
                <w:rFonts w:ascii="Century Gothic" w:eastAsia="Century Gothic" w:hAnsi="Century Gothic" w:cs="Century Gothic"/>
                <w:color w:val="000000" w:themeColor="text1"/>
                <w:sz w:val="20"/>
                <w:szCs w:val="20"/>
              </w:rPr>
              <w:t>a, Rodeiro</w:t>
            </w:r>
          </w:p>
        </w:tc>
        <w:tc>
          <w:tcPr>
            <w:tcW w:w="2693" w:type="dxa"/>
            <w:vAlign w:val="center"/>
          </w:tcPr>
          <w:p w14:paraId="4E6AD156"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294B4310" w14:textId="77777777">
        <w:tc>
          <w:tcPr>
            <w:tcW w:w="2618" w:type="dxa"/>
            <w:vAlign w:val="center"/>
          </w:tcPr>
          <w:p w14:paraId="20D9ADDE" w14:textId="77777777" w:rsidR="005A694B" w:rsidRDefault="00000000">
            <w:pPr>
              <w:jc w:val="center"/>
              <w:rPr>
                <w:rFonts w:ascii="Century Gothic" w:eastAsia="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Rainzas</w:t>
            </w:r>
            <w:proofErr w:type="spellEnd"/>
            <w:r>
              <w:rPr>
                <w:rFonts w:ascii="Century Gothic" w:eastAsia="Century Gothic" w:hAnsi="Century Gothic" w:cs="Century Gothic"/>
                <w:color w:val="000000" w:themeColor="text1"/>
                <w:sz w:val="20"/>
                <w:szCs w:val="20"/>
              </w:rPr>
              <w:t>-Cervantes</w:t>
            </w:r>
          </w:p>
        </w:tc>
        <w:tc>
          <w:tcPr>
            <w:tcW w:w="3544" w:type="dxa"/>
            <w:vAlign w:val="center"/>
          </w:tcPr>
          <w:p w14:paraId="59EFD3D2"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As </w:t>
            </w:r>
            <w:proofErr w:type="spellStart"/>
            <w:r>
              <w:rPr>
                <w:rFonts w:ascii="Century Gothic" w:eastAsia="Century Gothic" w:hAnsi="Century Gothic" w:cs="Century Gothic"/>
                <w:color w:val="000000" w:themeColor="text1"/>
                <w:sz w:val="20"/>
                <w:szCs w:val="20"/>
              </w:rPr>
              <w:t>Chivanas</w:t>
            </w:r>
            <w:proofErr w:type="spellEnd"/>
            <w:r>
              <w:rPr>
                <w:rFonts w:ascii="Century Gothic" w:eastAsia="Century Gothic" w:hAnsi="Century Gothic" w:cs="Century Gothic"/>
                <w:color w:val="000000" w:themeColor="text1"/>
                <w:sz w:val="20"/>
                <w:szCs w:val="20"/>
              </w:rPr>
              <w:t xml:space="preserve">, </w:t>
            </w:r>
            <w:proofErr w:type="spellStart"/>
            <w:r>
              <w:rPr>
                <w:rFonts w:ascii="Century Gothic" w:eastAsia="Century Gothic" w:hAnsi="Century Gothic" w:cs="Century Gothic"/>
                <w:color w:val="000000" w:themeColor="text1"/>
                <w:sz w:val="20"/>
                <w:szCs w:val="20"/>
              </w:rPr>
              <w:t>Peizás</w:t>
            </w:r>
            <w:proofErr w:type="spellEnd"/>
            <w:r>
              <w:rPr>
                <w:rFonts w:ascii="Century Gothic" w:eastAsia="Century Gothic" w:hAnsi="Century Gothic" w:cs="Century Gothic"/>
                <w:color w:val="000000" w:themeColor="text1"/>
                <w:sz w:val="20"/>
                <w:szCs w:val="20"/>
              </w:rPr>
              <w:t>, A Bouza, A Aldea, O Souto, A Xesteira, O Regueiro, As Penlas</w:t>
            </w:r>
          </w:p>
        </w:tc>
        <w:tc>
          <w:tcPr>
            <w:tcW w:w="2693" w:type="dxa"/>
            <w:vAlign w:val="center"/>
          </w:tcPr>
          <w:p w14:paraId="609E05A4"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lang w:val="es-ES"/>
              </w:rPr>
              <w:t xml:space="preserve">Santiago de </w:t>
            </w:r>
            <w:proofErr w:type="spellStart"/>
            <w:r>
              <w:rPr>
                <w:rFonts w:ascii="Century Gothic" w:eastAsia="Century Gothic" w:hAnsi="Century Gothic" w:cs="Century Gothic"/>
                <w:color w:val="000000" w:themeColor="text1"/>
                <w:sz w:val="20"/>
                <w:szCs w:val="20"/>
                <w:lang w:val="es-ES"/>
              </w:rPr>
              <w:t>Ribarteme</w:t>
            </w:r>
            <w:proofErr w:type="spellEnd"/>
          </w:p>
        </w:tc>
      </w:tr>
    </w:tbl>
    <w:p w14:paraId="47589886"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rPr>
      </w:pPr>
      <w:r>
        <w:rPr>
          <w:rFonts w:ascii="Century Gothic" w:eastAsia="Century Gothic" w:hAnsi="Century Gothic" w:cs="Century Gothic"/>
          <w:b/>
          <w:bCs/>
        </w:rPr>
        <w:lastRenderedPageBreak/>
        <w:t xml:space="preserve">Tódolos aeroxeradores incumpren a distancia que establece a </w:t>
      </w:r>
      <w:r>
        <w:rPr>
          <w:rFonts w:ascii="Century Gothic" w:eastAsia="Century Gothic" w:hAnsi="Century Gothic" w:cs="Century Gothic"/>
          <w:b/>
          <w:bCs/>
          <w:i/>
          <w:iCs/>
        </w:rPr>
        <w:t>Lei 18/2021, do 27 de decembro, de medidas fiscais e administrativas</w:t>
      </w:r>
      <w:r>
        <w:rPr>
          <w:rFonts w:ascii="Century Gothic" w:eastAsia="Century Gothic" w:hAnsi="Century Gothic" w:cs="Century Gothic"/>
          <w:b/>
          <w:bCs/>
        </w:rPr>
        <w:t>, na que se sinala que os eólicos deben estar separados das vivendas nunha relación de altura: (buxa</w:t>
      </w:r>
      <w:r>
        <w:rPr>
          <w:rFonts w:ascii="Century Gothic" w:eastAsia="Century Gothic" w:hAnsi="Century Gothic" w:cs="Century Gothic"/>
          <w:b/>
          <w:bCs/>
          <w:lang w:val="es-ES"/>
        </w:rPr>
        <w:t xml:space="preserve"> </w:t>
      </w:r>
      <w:r>
        <w:rPr>
          <w:rFonts w:ascii="Century Gothic" w:eastAsia="Century Gothic" w:hAnsi="Century Gothic" w:cs="Century Gothic"/>
          <w:b/>
          <w:bCs/>
        </w:rPr>
        <w:t>+</w:t>
      </w:r>
      <w:r>
        <w:rPr>
          <w:rFonts w:ascii="Century Gothic" w:eastAsia="Century Gothic" w:hAnsi="Century Gothic" w:cs="Century Gothic"/>
          <w:b/>
          <w:bCs/>
          <w:lang w:val="es-ES"/>
        </w:rPr>
        <w:t xml:space="preserve"> </w:t>
      </w:r>
      <w:r>
        <w:rPr>
          <w:rFonts w:ascii="Century Gothic" w:eastAsia="Century Gothic" w:hAnsi="Century Gothic" w:cs="Century Gothic"/>
          <w:b/>
          <w:bCs/>
        </w:rPr>
        <w:t>pa)</w:t>
      </w:r>
      <w:r>
        <w:rPr>
          <w:rFonts w:ascii="Century Gothic" w:eastAsia="Century Gothic" w:hAnsi="Century Gothic" w:cs="Century Gothic"/>
          <w:b/>
          <w:bCs/>
          <w:lang w:val="es-ES"/>
        </w:rPr>
        <w:t xml:space="preserve"> </w:t>
      </w:r>
      <w:r>
        <w:rPr>
          <w:rFonts w:ascii="Century Gothic" w:eastAsia="Century Gothic" w:hAnsi="Century Gothic" w:cs="Century Gothic"/>
          <w:b/>
          <w:bCs/>
        </w:rPr>
        <w:t>x5.</w:t>
      </w:r>
    </w:p>
    <w:p w14:paraId="2CE0331C" w14:textId="77777777" w:rsidR="005A694B" w:rsidRDefault="00000000">
      <w:pPr>
        <w:spacing w:before="120" w:line="240" w:lineRule="auto"/>
        <w:ind w:left="352"/>
        <w:jc w:val="both"/>
        <w:rPr>
          <w:rFonts w:ascii="Century Gothic" w:eastAsia="Century Gothic" w:hAnsi="Century Gothic" w:cs="Century Gothic"/>
        </w:rPr>
      </w:pPr>
      <w:r>
        <w:rPr>
          <w:rFonts w:ascii="Century Gothic" w:eastAsia="Century Gothic" w:hAnsi="Century Gothic" w:cs="Century Gothic"/>
        </w:rPr>
        <w:t xml:space="preserve">Se temos en conta que a altura total dos aeroxeradores é de 220 m (contando a lonxitude da pa e da buxa), segundo a nova norma, a </w:t>
      </w:r>
      <w:r>
        <w:rPr>
          <w:rFonts w:ascii="Century Gothic" w:eastAsia="Century Gothic" w:hAnsi="Century Gothic" w:cs="Century Gothic"/>
          <w:u w:val="single"/>
        </w:rPr>
        <w:t>distancia mínima debería ser de 1.100 m aos núcleos de poboación</w:t>
      </w:r>
      <w:r>
        <w:rPr>
          <w:rFonts w:ascii="Century Gothic" w:eastAsia="Century Gothic" w:hAnsi="Century Gothic" w:cs="Century Gothic"/>
        </w:rPr>
        <w:t xml:space="preserve">. Porén, considérase un </w:t>
      </w:r>
      <w:r>
        <w:rPr>
          <w:rFonts w:ascii="Century Gothic" w:eastAsia="Century Gothic" w:hAnsi="Century Gothic" w:cs="Century Gothic"/>
          <w:u w:val="single"/>
        </w:rPr>
        <w:t xml:space="preserve">agravio comparativo </w:t>
      </w:r>
      <w:r>
        <w:rPr>
          <w:rFonts w:ascii="Century Gothic" w:eastAsia="Century Gothic" w:hAnsi="Century Gothic" w:cs="Century Gothic"/>
        </w:rPr>
        <w:t xml:space="preserve">posto que estes proxectos se atopan sometidos a trámite e que a súa construción aínda non se iniciou. Así, tódolos aeroxeradores atópanse a unha distancia inferior á nova distancia esixida pola lei, </w:t>
      </w:r>
      <w:r>
        <w:rPr>
          <w:rFonts w:ascii="Century Gothic" w:eastAsia="Century Gothic" w:hAnsi="Century Gothic" w:cs="Century Gothic"/>
          <w:b/>
          <w:bCs/>
        </w:rPr>
        <w:t>afectando ás delimitacións de solo de núcleo rural (SNR)</w:t>
      </w:r>
      <w:r>
        <w:rPr>
          <w:rFonts w:ascii="Century Gothic" w:eastAsia="Century Gothic" w:hAnsi="Century Gothic" w:cs="Century Gothic"/>
        </w:rPr>
        <w:t xml:space="preserve"> do concello de As Neves recollidos na seguinte táboa. </w:t>
      </w:r>
      <w:r>
        <w:rPr>
          <w:rFonts w:ascii="Century Gothic" w:eastAsia="Century Gothic" w:hAnsi="Century Gothic" w:cs="Century Gothic"/>
          <w:u w:val="single"/>
        </w:rPr>
        <w:t>Vense afectados 512 veciños de 45 núcleos de poboación</w:t>
      </w:r>
      <w:r>
        <w:rPr>
          <w:rFonts w:ascii="Century Gothic" w:eastAsia="Century Gothic" w:hAnsi="Century Gothic" w:cs="Century Gothic"/>
        </w:rPr>
        <w:t xml:space="preserve"> (ano 2023, IGE). Non se prevén afeccións sobre as delimitación de solo de núcleo rural do concello de Salvaterra de Miño.</w:t>
      </w:r>
    </w:p>
    <w:tbl>
      <w:tblPr>
        <w:tblStyle w:val="Tablaconcuadrcula"/>
        <w:tblW w:w="8855" w:type="dxa"/>
        <w:tblInd w:w="496" w:type="dxa"/>
        <w:tblLayout w:type="fixed"/>
        <w:tblLook w:val="04A0" w:firstRow="1" w:lastRow="0" w:firstColumn="1" w:lastColumn="0" w:noHBand="0" w:noVBand="1"/>
      </w:tblPr>
      <w:tblGrid>
        <w:gridCol w:w="2618"/>
        <w:gridCol w:w="3544"/>
        <w:gridCol w:w="2693"/>
      </w:tblGrid>
      <w:tr w:rsidR="005A694B" w14:paraId="57809A45" w14:textId="77777777">
        <w:trPr>
          <w:trHeight w:val="434"/>
        </w:trPr>
        <w:tc>
          <w:tcPr>
            <w:tcW w:w="2618" w:type="dxa"/>
            <w:tcMar>
              <w:top w:w="0" w:type="dxa"/>
              <w:left w:w="108" w:type="dxa"/>
              <w:bottom w:w="0" w:type="dxa"/>
              <w:right w:w="108" w:type="dxa"/>
            </w:tcMar>
            <w:vAlign w:val="center"/>
          </w:tcPr>
          <w:p w14:paraId="30157843" w14:textId="77777777" w:rsidR="005A694B" w:rsidRDefault="00000000">
            <w:pPr>
              <w:jc w:val="center"/>
              <w:rPr>
                <w:rFonts w:ascii="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rPr>
              <w:t>Nome da delimitación de SNR</w:t>
            </w:r>
          </w:p>
        </w:tc>
        <w:tc>
          <w:tcPr>
            <w:tcW w:w="3544" w:type="dxa"/>
            <w:tcMar>
              <w:top w:w="0" w:type="dxa"/>
              <w:left w:w="108" w:type="dxa"/>
              <w:bottom w:w="0" w:type="dxa"/>
              <w:right w:w="108" w:type="dxa"/>
            </w:tcMar>
            <w:vAlign w:val="center"/>
          </w:tcPr>
          <w:p w14:paraId="42B379EE" w14:textId="77777777" w:rsidR="005A694B" w:rsidRDefault="00000000">
            <w:pPr>
              <w:jc w:val="center"/>
              <w:rPr>
                <w:rFonts w:ascii="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rPr>
              <w:t>Entidades de poboación incluídas</w:t>
            </w:r>
          </w:p>
        </w:tc>
        <w:tc>
          <w:tcPr>
            <w:tcW w:w="2693" w:type="dxa"/>
            <w:tcMar>
              <w:top w:w="0" w:type="dxa"/>
              <w:left w:w="108" w:type="dxa"/>
              <w:bottom w:w="0" w:type="dxa"/>
              <w:right w:w="108" w:type="dxa"/>
            </w:tcMar>
            <w:vAlign w:val="center"/>
          </w:tcPr>
          <w:p w14:paraId="7A598642" w14:textId="77777777" w:rsidR="005A694B" w:rsidRDefault="00000000">
            <w:pPr>
              <w:jc w:val="center"/>
              <w:rPr>
                <w:rFonts w:ascii="Century Gothic" w:eastAsia="Century Gothic" w:hAnsi="Century Gothic" w:cs="Century Gothic"/>
                <w:b/>
                <w:bCs/>
                <w:color w:val="000000" w:themeColor="text1"/>
                <w:sz w:val="20"/>
                <w:szCs w:val="20"/>
              </w:rPr>
            </w:pPr>
            <w:r>
              <w:rPr>
                <w:rFonts w:ascii="Century Gothic" w:eastAsia="Century Gothic" w:hAnsi="Century Gothic" w:cs="Century Gothic"/>
                <w:b/>
                <w:bCs/>
                <w:color w:val="000000" w:themeColor="text1"/>
                <w:sz w:val="20"/>
                <w:szCs w:val="20"/>
                <w:lang w:val="es-ES"/>
              </w:rPr>
              <w:t>Parroquia</w:t>
            </w:r>
          </w:p>
        </w:tc>
      </w:tr>
      <w:tr w:rsidR="005A694B" w14:paraId="4709141F" w14:textId="77777777">
        <w:tc>
          <w:tcPr>
            <w:tcW w:w="2618" w:type="dxa"/>
            <w:vAlign w:val="center"/>
          </w:tcPr>
          <w:p w14:paraId="7BAB327D"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 </w:t>
            </w:r>
            <w:proofErr w:type="spellStart"/>
            <w:r>
              <w:rPr>
                <w:rFonts w:ascii="Century Gothic" w:eastAsia="Century Gothic" w:hAnsi="Century Gothic" w:cs="Century Gothic"/>
                <w:color w:val="000000" w:themeColor="text1"/>
                <w:sz w:val="20"/>
                <w:szCs w:val="20"/>
              </w:rPr>
              <w:t>Cer</w:t>
            </w:r>
            <w:proofErr w:type="spellEnd"/>
            <w:r>
              <w:rPr>
                <w:rFonts w:ascii="Century Gothic" w:eastAsia="Century Gothic" w:hAnsi="Century Gothic" w:cs="Century Gothic"/>
                <w:color w:val="000000" w:themeColor="text1"/>
                <w:sz w:val="20"/>
                <w:szCs w:val="20"/>
                <w:lang w:val="es-ES"/>
              </w:rPr>
              <w:t>n</w:t>
            </w:r>
            <w:r>
              <w:rPr>
                <w:rFonts w:ascii="Century Gothic" w:eastAsia="Century Gothic" w:hAnsi="Century Gothic" w:cs="Century Gothic"/>
                <w:color w:val="000000" w:themeColor="text1"/>
                <w:sz w:val="20"/>
                <w:szCs w:val="20"/>
              </w:rPr>
              <w:t>a</w:t>
            </w:r>
            <w:r>
              <w:rPr>
                <w:rFonts w:ascii="Century Gothic" w:eastAsia="Century Gothic" w:hAnsi="Century Gothic" w:cs="Century Gothic"/>
                <w:color w:val="000000" w:themeColor="text1"/>
                <w:sz w:val="20"/>
                <w:szCs w:val="20"/>
                <w:lang w:val="es-ES"/>
              </w:rPr>
              <w:t>d</w:t>
            </w:r>
            <w:r>
              <w:rPr>
                <w:rFonts w:ascii="Century Gothic" w:eastAsia="Century Gothic" w:hAnsi="Century Gothic" w:cs="Century Gothic"/>
                <w:color w:val="000000" w:themeColor="text1"/>
                <w:sz w:val="20"/>
                <w:szCs w:val="20"/>
              </w:rPr>
              <w:t>a</w:t>
            </w:r>
          </w:p>
        </w:tc>
        <w:tc>
          <w:tcPr>
            <w:tcW w:w="3544" w:type="dxa"/>
            <w:vAlign w:val="center"/>
          </w:tcPr>
          <w:p w14:paraId="71BCD50D"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 </w:t>
            </w:r>
            <w:proofErr w:type="spellStart"/>
            <w:r>
              <w:rPr>
                <w:rFonts w:ascii="Century Gothic" w:eastAsia="Century Gothic" w:hAnsi="Century Gothic" w:cs="Century Gothic"/>
                <w:color w:val="000000" w:themeColor="text1"/>
                <w:sz w:val="20"/>
                <w:szCs w:val="20"/>
              </w:rPr>
              <w:t>Cer</w:t>
            </w:r>
            <w:proofErr w:type="spellEnd"/>
            <w:r>
              <w:rPr>
                <w:rFonts w:ascii="Century Gothic" w:eastAsia="Century Gothic" w:hAnsi="Century Gothic" w:cs="Century Gothic"/>
                <w:color w:val="000000" w:themeColor="text1"/>
                <w:sz w:val="20"/>
                <w:szCs w:val="20"/>
                <w:lang w:val="es-ES"/>
              </w:rPr>
              <w:t>n</w:t>
            </w:r>
            <w:r>
              <w:rPr>
                <w:rFonts w:ascii="Century Gothic" w:eastAsia="Century Gothic" w:hAnsi="Century Gothic" w:cs="Century Gothic"/>
                <w:color w:val="000000" w:themeColor="text1"/>
                <w:sz w:val="20"/>
                <w:szCs w:val="20"/>
              </w:rPr>
              <w:t>a</w:t>
            </w:r>
            <w:r>
              <w:rPr>
                <w:rFonts w:ascii="Century Gothic" w:eastAsia="Century Gothic" w:hAnsi="Century Gothic" w:cs="Century Gothic"/>
                <w:color w:val="000000" w:themeColor="text1"/>
                <w:sz w:val="20"/>
                <w:szCs w:val="20"/>
                <w:lang w:val="es-ES"/>
              </w:rPr>
              <w:t>d</w:t>
            </w:r>
            <w:r>
              <w:rPr>
                <w:rFonts w:ascii="Century Gothic" w:eastAsia="Century Gothic" w:hAnsi="Century Gothic" w:cs="Century Gothic"/>
                <w:color w:val="000000" w:themeColor="text1"/>
                <w:sz w:val="20"/>
                <w:szCs w:val="20"/>
              </w:rPr>
              <w:t>a</w:t>
            </w:r>
          </w:p>
        </w:tc>
        <w:tc>
          <w:tcPr>
            <w:tcW w:w="2693" w:type="dxa"/>
            <w:vAlign w:val="center"/>
          </w:tcPr>
          <w:p w14:paraId="7446466F"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0235CFE8" w14:textId="77777777">
        <w:tc>
          <w:tcPr>
            <w:tcW w:w="2618" w:type="dxa"/>
            <w:vAlign w:val="center"/>
          </w:tcPr>
          <w:p w14:paraId="4255D695"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 </w:t>
            </w:r>
            <w:proofErr w:type="spellStart"/>
            <w:r>
              <w:rPr>
                <w:rFonts w:ascii="Century Gothic" w:eastAsia="Century Gothic" w:hAnsi="Century Gothic" w:cs="Century Gothic"/>
                <w:color w:val="000000" w:themeColor="text1"/>
                <w:sz w:val="20"/>
                <w:szCs w:val="20"/>
              </w:rPr>
              <w:t>Moradella</w:t>
            </w:r>
            <w:proofErr w:type="spellEnd"/>
            <w:r>
              <w:rPr>
                <w:rFonts w:ascii="Century Gothic" w:eastAsia="Century Gothic" w:hAnsi="Century Gothic" w:cs="Century Gothic"/>
                <w:color w:val="000000" w:themeColor="text1"/>
                <w:sz w:val="20"/>
                <w:szCs w:val="20"/>
              </w:rPr>
              <w:t>-Rodeiro</w:t>
            </w:r>
          </w:p>
        </w:tc>
        <w:tc>
          <w:tcPr>
            <w:tcW w:w="3544" w:type="dxa"/>
            <w:vAlign w:val="center"/>
          </w:tcPr>
          <w:p w14:paraId="7215EC7D"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A Mura</w:t>
            </w:r>
            <w:proofErr w:type="spellStart"/>
            <w:r>
              <w:rPr>
                <w:rFonts w:ascii="Century Gothic" w:eastAsia="Century Gothic" w:hAnsi="Century Gothic" w:cs="Century Gothic"/>
                <w:color w:val="000000" w:themeColor="text1"/>
                <w:sz w:val="20"/>
                <w:szCs w:val="20"/>
                <w:lang w:val="es-ES"/>
              </w:rPr>
              <w:t>dell</w:t>
            </w:r>
            <w:proofErr w:type="spellEnd"/>
            <w:r>
              <w:rPr>
                <w:rFonts w:ascii="Century Gothic" w:eastAsia="Century Gothic" w:hAnsi="Century Gothic" w:cs="Century Gothic"/>
                <w:color w:val="000000" w:themeColor="text1"/>
                <w:sz w:val="20"/>
                <w:szCs w:val="20"/>
              </w:rPr>
              <w:t>a, Rodeiro</w:t>
            </w:r>
          </w:p>
        </w:tc>
        <w:tc>
          <w:tcPr>
            <w:tcW w:w="2693" w:type="dxa"/>
            <w:vAlign w:val="center"/>
          </w:tcPr>
          <w:p w14:paraId="4E1E79DC"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3F2D2449" w14:textId="77777777">
        <w:trPr>
          <w:trHeight w:val="245"/>
        </w:trPr>
        <w:tc>
          <w:tcPr>
            <w:tcW w:w="2618" w:type="dxa"/>
            <w:vAlign w:val="center"/>
          </w:tcPr>
          <w:p w14:paraId="6575A8BB"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A Extrema</w:t>
            </w:r>
          </w:p>
        </w:tc>
        <w:tc>
          <w:tcPr>
            <w:tcW w:w="3544" w:type="dxa"/>
            <w:vAlign w:val="center"/>
          </w:tcPr>
          <w:p w14:paraId="6DD709A4"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A Extrema, A Portela</w:t>
            </w:r>
          </w:p>
        </w:tc>
        <w:tc>
          <w:tcPr>
            <w:tcW w:w="2693" w:type="dxa"/>
            <w:vAlign w:val="center"/>
          </w:tcPr>
          <w:p w14:paraId="6D99C526"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6131343E" w14:textId="77777777">
        <w:trPr>
          <w:trHeight w:val="220"/>
        </w:trPr>
        <w:tc>
          <w:tcPr>
            <w:tcW w:w="2618" w:type="dxa"/>
            <w:vAlign w:val="center"/>
          </w:tcPr>
          <w:p w14:paraId="41D5EA7F"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Casal</w:t>
            </w:r>
          </w:p>
        </w:tc>
        <w:tc>
          <w:tcPr>
            <w:tcW w:w="3544" w:type="dxa"/>
            <w:vAlign w:val="center"/>
          </w:tcPr>
          <w:p w14:paraId="4691EC25"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Casal da Vila, </w:t>
            </w:r>
            <w:proofErr w:type="spellStart"/>
            <w:r>
              <w:rPr>
                <w:rFonts w:ascii="Century Gothic" w:eastAsia="Century Gothic" w:hAnsi="Century Gothic" w:cs="Century Gothic"/>
                <w:color w:val="000000" w:themeColor="text1"/>
                <w:sz w:val="20"/>
                <w:szCs w:val="20"/>
              </w:rPr>
              <w:t>Currás</w:t>
            </w:r>
            <w:proofErr w:type="spellEnd"/>
            <w:r>
              <w:rPr>
                <w:rFonts w:ascii="Century Gothic" w:eastAsia="Century Gothic" w:hAnsi="Century Gothic" w:cs="Century Gothic"/>
                <w:color w:val="000000" w:themeColor="text1"/>
                <w:sz w:val="20"/>
                <w:szCs w:val="20"/>
              </w:rPr>
              <w:t>, o Coto</w:t>
            </w:r>
          </w:p>
        </w:tc>
        <w:tc>
          <w:tcPr>
            <w:tcW w:w="2693" w:type="dxa"/>
            <w:vAlign w:val="center"/>
          </w:tcPr>
          <w:p w14:paraId="671D1165"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2A053C7F" w14:textId="77777777">
        <w:trPr>
          <w:trHeight w:val="501"/>
        </w:trPr>
        <w:tc>
          <w:tcPr>
            <w:tcW w:w="2618" w:type="dxa"/>
            <w:vAlign w:val="center"/>
          </w:tcPr>
          <w:p w14:paraId="37AE2596"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c>
          <w:tcPr>
            <w:tcW w:w="3544" w:type="dxa"/>
            <w:vAlign w:val="center"/>
          </w:tcPr>
          <w:p w14:paraId="2EE4B705"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O Coto de Lobos, As </w:t>
            </w:r>
            <w:proofErr w:type="spellStart"/>
            <w:r>
              <w:rPr>
                <w:rFonts w:ascii="Century Gothic" w:eastAsia="Century Gothic" w:hAnsi="Century Gothic" w:cs="Century Gothic"/>
                <w:color w:val="000000" w:themeColor="text1"/>
                <w:sz w:val="20"/>
                <w:szCs w:val="20"/>
              </w:rPr>
              <w:t>Pedriñas</w:t>
            </w:r>
            <w:proofErr w:type="spellEnd"/>
            <w:r>
              <w:rPr>
                <w:rFonts w:ascii="Century Gothic" w:eastAsia="Century Gothic" w:hAnsi="Century Gothic" w:cs="Century Gothic"/>
                <w:color w:val="000000" w:themeColor="text1"/>
                <w:sz w:val="20"/>
                <w:szCs w:val="20"/>
              </w:rPr>
              <w:t xml:space="preserve">, </w:t>
            </w:r>
            <w:proofErr w:type="spellStart"/>
            <w:r>
              <w:rPr>
                <w:rFonts w:ascii="Century Gothic" w:eastAsia="Century Gothic" w:hAnsi="Century Gothic" w:cs="Century Gothic"/>
                <w:color w:val="000000" w:themeColor="text1"/>
                <w:sz w:val="20"/>
                <w:szCs w:val="20"/>
              </w:rPr>
              <w:t>Sancharredonda</w:t>
            </w:r>
            <w:proofErr w:type="spellEnd"/>
            <w:r>
              <w:rPr>
                <w:rFonts w:ascii="Century Gothic" w:eastAsia="Century Gothic" w:hAnsi="Century Gothic" w:cs="Century Gothic"/>
                <w:color w:val="000000" w:themeColor="text1"/>
                <w:sz w:val="20"/>
                <w:szCs w:val="20"/>
              </w:rPr>
              <w:t xml:space="preserve">, </w:t>
            </w:r>
            <w:proofErr w:type="spellStart"/>
            <w:r>
              <w:rPr>
                <w:rFonts w:ascii="Century Gothic" w:eastAsia="Century Gothic" w:hAnsi="Century Gothic" w:cs="Century Gothic"/>
                <w:color w:val="000000" w:themeColor="text1"/>
                <w:sz w:val="20"/>
                <w:szCs w:val="20"/>
              </w:rPr>
              <w:t>Babareira</w:t>
            </w:r>
            <w:proofErr w:type="spellEnd"/>
            <w:r>
              <w:rPr>
                <w:rFonts w:ascii="Century Gothic" w:eastAsia="Century Gothic" w:hAnsi="Century Gothic" w:cs="Century Gothic"/>
                <w:color w:val="000000" w:themeColor="text1"/>
                <w:sz w:val="20"/>
                <w:szCs w:val="20"/>
              </w:rPr>
              <w:t xml:space="preserve">, A </w:t>
            </w:r>
            <w:proofErr w:type="spellStart"/>
            <w:r>
              <w:rPr>
                <w:rFonts w:ascii="Century Gothic" w:eastAsia="Century Gothic" w:hAnsi="Century Gothic" w:cs="Century Gothic"/>
                <w:color w:val="000000" w:themeColor="text1"/>
                <w:sz w:val="20"/>
                <w:szCs w:val="20"/>
              </w:rPr>
              <w:t>Cortegosa</w:t>
            </w:r>
            <w:proofErr w:type="spellEnd"/>
            <w:r>
              <w:rPr>
                <w:rFonts w:ascii="Century Gothic" w:eastAsia="Century Gothic" w:hAnsi="Century Gothic" w:cs="Century Gothic"/>
                <w:color w:val="000000" w:themeColor="text1"/>
                <w:sz w:val="20"/>
                <w:szCs w:val="20"/>
              </w:rPr>
              <w:t>, Bocas</w:t>
            </w:r>
          </w:p>
        </w:tc>
        <w:tc>
          <w:tcPr>
            <w:tcW w:w="2693" w:type="dxa"/>
            <w:vAlign w:val="center"/>
          </w:tcPr>
          <w:p w14:paraId="174E1841" w14:textId="77777777" w:rsidR="005A694B" w:rsidRDefault="00000000">
            <w:pPr>
              <w:jc w:val="center"/>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Xosé de </w:t>
            </w:r>
            <w:proofErr w:type="spellStart"/>
            <w:r>
              <w:rPr>
                <w:rFonts w:ascii="Century Gothic" w:eastAsia="Century Gothic" w:hAnsi="Century Gothic" w:cs="Century Gothic"/>
                <w:color w:val="000000" w:themeColor="text1"/>
                <w:sz w:val="20"/>
                <w:szCs w:val="20"/>
              </w:rPr>
              <w:t>Ribarteme</w:t>
            </w:r>
            <w:proofErr w:type="spellEnd"/>
          </w:p>
        </w:tc>
      </w:tr>
      <w:tr w:rsidR="005A694B" w14:paraId="0D2D000C" w14:textId="77777777">
        <w:trPr>
          <w:trHeight w:val="245"/>
        </w:trPr>
        <w:tc>
          <w:tcPr>
            <w:tcW w:w="2618" w:type="dxa"/>
            <w:vAlign w:val="center"/>
          </w:tcPr>
          <w:p w14:paraId="25EEA789" w14:textId="77777777" w:rsidR="005A694B" w:rsidRDefault="00000000">
            <w:pPr>
              <w:jc w:val="center"/>
              <w:rPr>
                <w:rFonts w:ascii="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Pradenga</w:t>
            </w:r>
            <w:proofErr w:type="spellEnd"/>
          </w:p>
        </w:tc>
        <w:tc>
          <w:tcPr>
            <w:tcW w:w="3544" w:type="dxa"/>
            <w:vAlign w:val="center"/>
          </w:tcPr>
          <w:p w14:paraId="4F9DEC9D" w14:textId="77777777" w:rsidR="005A694B" w:rsidRDefault="00000000">
            <w:pPr>
              <w:jc w:val="center"/>
              <w:rPr>
                <w:rFonts w:ascii="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Zafal</w:t>
            </w:r>
            <w:proofErr w:type="spellEnd"/>
            <w:r>
              <w:rPr>
                <w:rFonts w:ascii="Century Gothic" w:eastAsia="Century Gothic" w:hAnsi="Century Gothic" w:cs="Century Gothic"/>
                <w:color w:val="000000" w:themeColor="text1"/>
                <w:sz w:val="20"/>
                <w:szCs w:val="20"/>
              </w:rPr>
              <w:t xml:space="preserve">, Os </w:t>
            </w:r>
            <w:proofErr w:type="spellStart"/>
            <w:r>
              <w:rPr>
                <w:rFonts w:ascii="Century Gothic" w:eastAsia="Century Gothic" w:hAnsi="Century Gothic" w:cs="Century Gothic"/>
                <w:color w:val="000000" w:themeColor="text1"/>
                <w:sz w:val="20"/>
                <w:szCs w:val="20"/>
              </w:rPr>
              <w:t>Bouzos</w:t>
            </w:r>
            <w:proofErr w:type="spellEnd"/>
            <w:r>
              <w:rPr>
                <w:rFonts w:ascii="Century Gothic" w:eastAsia="Century Gothic" w:hAnsi="Century Gothic" w:cs="Century Gothic"/>
                <w:color w:val="000000" w:themeColor="text1"/>
                <w:sz w:val="20"/>
                <w:szCs w:val="20"/>
              </w:rPr>
              <w:t xml:space="preserve">, Padrenda, O </w:t>
            </w:r>
            <w:proofErr w:type="spellStart"/>
            <w:r>
              <w:rPr>
                <w:rFonts w:ascii="Century Gothic" w:eastAsia="Century Gothic" w:hAnsi="Century Gothic" w:cs="Century Gothic"/>
                <w:color w:val="000000" w:themeColor="text1"/>
                <w:sz w:val="20"/>
                <w:szCs w:val="20"/>
              </w:rPr>
              <w:t>Regueiriño</w:t>
            </w:r>
            <w:proofErr w:type="spellEnd"/>
            <w:r>
              <w:rPr>
                <w:rFonts w:ascii="Century Gothic" w:eastAsia="Century Gothic" w:hAnsi="Century Gothic" w:cs="Century Gothic"/>
                <w:color w:val="000000" w:themeColor="text1"/>
                <w:sz w:val="20"/>
                <w:szCs w:val="20"/>
              </w:rPr>
              <w:t xml:space="preserve">, A </w:t>
            </w:r>
            <w:proofErr w:type="spellStart"/>
            <w:r>
              <w:rPr>
                <w:rFonts w:ascii="Century Gothic" w:eastAsia="Century Gothic" w:hAnsi="Century Gothic" w:cs="Century Gothic"/>
                <w:color w:val="000000" w:themeColor="text1"/>
                <w:sz w:val="20"/>
                <w:szCs w:val="20"/>
              </w:rPr>
              <w:t>Escaravalleira</w:t>
            </w:r>
            <w:proofErr w:type="spellEnd"/>
          </w:p>
        </w:tc>
        <w:tc>
          <w:tcPr>
            <w:tcW w:w="2693" w:type="dxa"/>
            <w:vAlign w:val="center"/>
          </w:tcPr>
          <w:p w14:paraId="788B2590" w14:textId="77777777" w:rsidR="005A694B" w:rsidRDefault="00000000">
            <w:pPr>
              <w:jc w:val="center"/>
              <w:rPr>
                <w:rFonts w:ascii="Century Gothic" w:eastAsia="Century Gothic" w:hAnsi="Century Gothic" w:cs="Century Gothic"/>
                <w:color w:val="000000" w:themeColor="text1"/>
                <w:sz w:val="20"/>
                <w:szCs w:val="20"/>
                <w:lang w:val="es-ES"/>
              </w:rPr>
            </w:pPr>
            <w:r>
              <w:rPr>
                <w:rFonts w:ascii="Century Gothic" w:eastAsia="Century Gothic" w:hAnsi="Century Gothic" w:cs="Century Gothic"/>
                <w:color w:val="000000" w:themeColor="text1"/>
                <w:sz w:val="20"/>
                <w:szCs w:val="20"/>
                <w:lang w:val="es-ES"/>
              </w:rPr>
              <w:t xml:space="preserve">Santiago de </w:t>
            </w:r>
            <w:proofErr w:type="spellStart"/>
            <w:r>
              <w:rPr>
                <w:rFonts w:ascii="Century Gothic" w:eastAsia="Century Gothic" w:hAnsi="Century Gothic" w:cs="Century Gothic"/>
                <w:color w:val="000000" w:themeColor="text1"/>
                <w:sz w:val="20"/>
                <w:szCs w:val="20"/>
                <w:lang w:val="es-ES"/>
              </w:rPr>
              <w:t>Ribarteme</w:t>
            </w:r>
            <w:proofErr w:type="spellEnd"/>
          </w:p>
        </w:tc>
      </w:tr>
      <w:tr w:rsidR="005A694B" w14:paraId="748921EE" w14:textId="77777777">
        <w:trPr>
          <w:trHeight w:val="245"/>
        </w:trPr>
        <w:tc>
          <w:tcPr>
            <w:tcW w:w="2618" w:type="dxa"/>
            <w:vAlign w:val="center"/>
          </w:tcPr>
          <w:p w14:paraId="12679438" w14:textId="77777777" w:rsidR="005A694B" w:rsidRDefault="00000000">
            <w:pPr>
              <w:jc w:val="center"/>
              <w:rPr>
                <w:rFonts w:ascii="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Rainzas</w:t>
            </w:r>
            <w:proofErr w:type="spellEnd"/>
            <w:r>
              <w:rPr>
                <w:rFonts w:ascii="Century Gothic" w:eastAsia="Century Gothic" w:hAnsi="Century Gothic" w:cs="Century Gothic"/>
                <w:color w:val="000000" w:themeColor="text1"/>
                <w:sz w:val="20"/>
                <w:szCs w:val="20"/>
              </w:rPr>
              <w:t>-Cervantes</w:t>
            </w:r>
          </w:p>
        </w:tc>
        <w:tc>
          <w:tcPr>
            <w:tcW w:w="3544" w:type="dxa"/>
            <w:vAlign w:val="center"/>
          </w:tcPr>
          <w:p w14:paraId="2AADE33D"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As </w:t>
            </w:r>
            <w:proofErr w:type="spellStart"/>
            <w:r>
              <w:rPr>
                <w:rFonts w:ascii="Century Gothic" w:eastAsia="Century Gothic" w:hAnsi="Century Gothic" w:cs="Century Gothic"/>
                <w:color w:val="000000" w:themeColor="text1"/>
                <w:sz w:val="20"/>
                <w:szCs w:val="20"/>
              </w:rPr>
              <w:t>Chivanas</w:t>
            </w:r>
            <w:proofErr w:type="spellEnd"/>
            <w:r>
              <w:rPr>
                <w:rFonts w:ascii="Century Gothic" w:eastAsia="Century Gothic" w:hAnsi="Century Gothic" w:cs="Century Gothic"/>
                <w:color w:val="000000" w:themeColor="text1"/>
                <w:sz w:val="20"/>
                <w:szCs w:val="20"/>
              </w:rPr>
              <w:t xml:space="preserve">, </w:t>
            </w:r>
            <w:proofErr w:type="spellStart"/>
            <w:r>
              <w:rPr>
                <w:rFonts w:ascii="Century Gothic" w:eastAsia="Century Gothic" w:hAnsi="Century Gothic" w:cs="Century Gothic"/>
                <w:color w:val="000000" w:themeColor="text1"/>
                <w:sz w:val="20"/>
                <w:szCs w:val="20"/>
              </w:rPr>
              <w:t>Peizás</w:t>
            </w:r>
            <w:proofErr w:type="spellEnd"/>
            <w:r>
              <w:rPr>
                <w:rFonts w:ascii="Century Gothic" w:eastAsia="Century Gothic" w:hAnsi="Century Gothic" w:cs="Century Gothic"/>
                <w:color w:val="000000" w:themeColor="text1"/>
                <w:sz w:val="20"/>
                <w:szCs w:val="20"/>
              </w:rPr>
              <w:t>, A Bouza, A Aldea, O Souto, A Xesteira, O Regueiro, As Penlas</w:t>
            </w:r>
          </w:p>
        </w:tc>
        <w:tc>
          <w:tcPr>
            <w:tcW w:w="2693" w:type="dxa"/>
            <w:vAlign w:val="center"/>
          </w:tcPr>
          <w:p w14:paraId="6BF36C28" w14:textId="77777777" w:rsidR="005A694B" w:rsidRDefault="00000000">
            <w:pPr>
              <w:jc w:val="center"/>
              <w:rPr>
                <w:rFonts w:ascii="Century Gothic" w:eastAsia="Century Gothic" w:hAnsi="Century Gothic" w:cs="Century Gothic"/>
                <w:color w:val="000000" w:themeColor="text1"/>
                <w:sz w:val="20"/>
                <w:szCs w:val="20"/>
                <w:lang w:val="es-ES"/>
              </w:rPr>
            </w:pPr>
            <w:r>
              <w:rPr>
                <w:rFonts w:ascii="Century Gothic" w:eastAsia="Century Gothic" w:hAnsi="Century Gothic" w:cs="Century Gothic"/>
                <w:color w:val="000000" w:themeColor="text1"/>
                <w:sz w:val="20"/>
                <w:szCs w:val="20"/>
                <w:lang w:val="es-ES"/>
              </w:rPr>
              <w:t xml:space="preserve">Santiago de </w:t>
            </w:r>
            <w:proofErr w:type="spellStart"/>
            <w:r>
              <w:rPr>
                <w:rFonts w:ascii="Century Gothic" w:eastAsia="Century Gothic" w:hAnsi="Century Gothic" w:cs="Century Gothic"/>
                <w:color w:val="000000" w:themeColor="text1"/>
                <w:sz w:val="20"/>
                <w:szCs w:val="20"/>
                <w:lang w:val="es-ES"/>
              </w:rPr>
              <w:t>Ribarteme</w:t>
            </w:r>
            <w:proofErr w:type="spellEnd"/>
          </w:p>
        </w:tc>
      </w:tr>
      <w:tr w:rsidR="005A694B" w14:paraId="2CCED8F0" w14:textId="77777777">
        <w:trPr>
          <w:trHeight w:val="245"/>
        </w:trPr>
        <w:tc>
          <w:tcPr>
            <w:tcW w:w="2618" w:type="dxa"/>
            <w:vAlign w:val="center"/>
          </w:tcPr>
          <w:p w14:paraId="4BE79AC6"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San </w:t>
            </w:r>
            <w:proofErr w:type="spellStart"/>
            <w:r>
              <w:rPr>
                <w:rFonts w:ascii="Century Gothic" w:eastAsia="Century Gothic" w:hAnsi="Century Gothic" w:cs="Century Gothic"/>
                <w:color w:val="000000" w:themeColor="text1"/>
                <w:sz w:val="20"/>
                <w:szCs w:val="20"/>
              </w:rPr>
              <w:t>Xoan</w:t>
            </w:r>
            <w:proofErr w:type="spellEnd"/>
            <w:r>
              <w:rPr>
                <w:rFonts w:ascii="Century Gothic" w:eastAsia="Century Gothic" w:hAnsi="Century Gothic" w:cs="Century Gothic"/>
                <w:color w:val="000000" w:themeColor="text1"/>
                <w:sz w:val="20"/>
                <w:szCs w:val="20"/>
              </w:rPr>
              <w:t xml:space="preserve"> de Rubios-</w:t>
            </w:r>
            <w:proofErr w:type="spellStart"/>
            <w:r>
              <w:rPr>
                <w:rFonts w:ascii="Century Gothic" w:eastAsia="Century Gothic" w:hAnsi="Century Gothic" w:cs="Century Gothic"/>
                <w:color w:val="000000" w:themeColor="text1"/>
                <w:sz w:val="20"/>
                <w:szCs w:val="20"/>
              </w:rPr>
              <w:t>Poteliña</w:t>
            </w:r>
            <w:proofErr w:type="spellEnd"/>
          </w:p>
        </w:tc>
        <w:tc>
          <w:tcPr>
            <w:tcW w:w="3544" w:type="dxa"/>
            <w:vAlign w:val="center"/>
          </w:tcPr>
          <w:p w14:paraId="0F298CC0"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O Lombo, Campos, A </w:t>
            </w:r>
            <w:proofErr w:type="spellStart"/>
            <w:r>
              <w:rPr>
                <w:rFonts w:ascii="Century Gothic" w:eastAsia="Century Gothic" w:hAnsi="Century Gothic" w:cs="Century Gothic"/>
                <w:color w:val="000000" w:themeColor="text1"/>
                <w:sz w:val="20"/>
                <w:szCs w:val="20"/>
              </w:rPr>
              <w:t>Porteliña</w:t>
            </w:r>
            <w:proofErr w:type="spellEnd"/>
            <w:r>
              <w:rPr>
                <w:rFonts w:ascii="Century Gothic" w:eastAsia="Century Gothic" w:hAnsi="Century Gothic" w:cs="Century Gothic"/>
                <w:color w:val="000000" w:themeColor="text1"/>
                <w:sz w:val="20"/>
                <w:szCs w:val="20"/>
              </w:rPr>
              <w:t>, A Fi</w:t>
            </w:r>
            <w:r>
              <w:rPr>
                <w:rFonts w:ascii="Century Gothic" w:eastAsia="Century Gothic" w:hAnsi="Century Gothic" w:cs="Century Gothic"/>
                <w:color w:val="000000" w:themeColor="text1"/>
                <w:sz w:val="20"/>
                <w:szCs w:val="20"/>
                <w:lang w:val="es-ES"/>
              </w:rPr>
              <w:t>l</w:t>
            </w:r>
            <w:proofErr w:type="spellStart"/>
            <w:r>
              <w:rPr>
                <w:rFonts w:ascii="Century Gothic" w:eastAsia="Century Gothic" w:hAnsi="Century Gothic" w:cs="Century Gothic"/>
                <w:color w:val="000000" w:themeColor="text1"/>
                <w:sz w:val="20"/>
                <w:szCs w:val="20"/>
              </w:rPr>
              <w:t>gueira</w:t>
            </w:r>
            <w:proofErr w:type="spellEnd"/>
          </w:p>
        </w:tc>
        <w:tc>
          <w:tcPr>
            <w:tcW w:w="2693" w:type="dxa"/>
            <w:vAlign w:val="center"/>
          </w:tcPr>
          <w:p w14:paraId="48096E07" w14:textId="77777777" w:rsidR="005A694B" w:rsidRDefault="00000000">
            <w:pPr>
              <w:jc w:val="center"/>
              <w:rPr>
                <w:rFonts w:ascii="Century Gothic" w:eastAsia="Century Gothic" w:hAnsi="Century Gothic" w:cs="Century Gothic"/>
                <w:color w:val="000000" w:themeColor="text1"/>
                <w:sz w:val="20"/>
                <w:szCs w:val="20"/>
                <w:lang w:val="es-ES"/>
              </w:rPr>
            </w:pPr>
            <w:r>
              <w:rPr>
                <w:rFonts w:ascii="Century Gothic" w:eastAsia="Century Gothic" w:hAnsi="Century Gothic" w:cs="Century Gothic"/>
                <w:color w:val="000000" w:themeColor="text1"/>
                <w:sz w:val="20"/>
                <w:szCs w:val="20"/>
                <w:lang w:val="es-ES"/>
              </w:rPr>
              <w:t xml:space="preserve">San </w:t>
            </w:r>
            <w:proofErr w:type="spellStart"/>
            <w:r>
              <w:rPr>
                <w:rFonts w:ascii="Century Gothic" w:eastAsia="Century Gothic" w:hAnsi="Century Gothic" w:cs="Century Gothic"/>
                <w:color w:val="000000" w:themeColor="text1"/>
                <w:sz w:val="20"/>
                <w:szCs w:val="20"/>
                <w:lang w:val="es-ES"/>
              </w:rPr>
              <w:t>Xoán</w:t>
            </w:r>
            <w:proofErr w:type="spellEnd"/>
            <w:r>
              <w:rPr>
                <w:rFonts w:ascii="Century Gothic" w:eastAsia="Century Gothic" w:hAnsi="Century Gothic" w:cs="Century Gothic"/>
                <w:color w:val="000000" w:themeColor="text1"/>
                <w:sz w:val="20"/>
                <w:szCs w:val="20"/>
                <w:lang w:val="es-ES"/>
              </w:rPr>
              <w:t xml:space="preserve"> de </w:t>
            </w:r>
            <w:proofErr w:type="spellStart"/>
            <w:r>
              <w:rPr>
                <w:rFonts w:ascii="Century Gothic" w:eastAsia="Century Gothic" w:hAnsi="Century Gothic" w:cs="Century Gothic"/>
                <w:color w:val="000000" w:themeColor="text1"/>
                <w:sz w:val="20"/>
                <w:szCs w:val="20"/>
                <w:lang w:val="es-ES"/>
              </w:rPr>
              <w:t>Rubiós</w:t>
            </w:r>
            <w:proofErr w:type="spellEnd"/>
          </w:p>
        </w:tc>
      </w:tr>
      <w:tr w:rsidR="005A694B" w14:paraId="2C3AF5BC" w14:textId="77777777">
        <w:trPr>
          <w:trHeight w:val="245"/>
        </w:trPr>
        <w:tc>
          <w:tcPr>
            <w:tcW w:w="2618" w:type="dxa"/>
            <w:vAlign w:val="center"/>
          </w:tcPr>
          <w:p w14:paraId="1665333A"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Castros</w:t>
            </w:r>
          </w:p>
        </w:tc>
        <w:tc>
          <w:tcPr>
            <w:tcW w:w="3544" w:type="dxa"/>
            <w:vAlign w:val="center"/>
          </w:tcPr>
          <w:p w14:paraId="436AE8D9" w14:textId="77777777" w:rsidR="005A694B" w:rsidRDefault="00000000">
            <w:pPr>
              <w:jc w:val="center"/>
              <w:rPr>
                <w:rFonts w:ascii="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O </w:t>
            </w:r>
            <w:proofErr w:type="spellStart"/>
            <w:r>
              <w:rPr>
                <w:rFonts w:ascii="Century Gothic" w:eastAsia="Century Gothic" w:hAnsi="Century Gothic" w:cs="Century Gothic"/>
                <w:color w:val="000000" w:themeColor="text1"/>
                <w:sz w:val="20"/>
                <w:szCs w:val="20"/>
              </w:rPr>
              <w:t>Casteliño</w:t>
            </w:r>
            <w:proofErr w:type="spellEnd"/>
            <w:r>
              <w:rPr>
                <w:rFonts w:ascii="Century Gothic" w:eastAsia="Century Gothic" w:hAnsi="Century Gothic" w:cs="Century Gothic"/>
                <w:color w:val="000000" w:themeColor="text1"/>
                <w:sz w:val="20"/>
                <w:szCs w:val="20"/>
              </w:rPr>
              <w:t xml:space="preserve">, A Costa, O </w:t>
            </w:r>
            <w:proofErr w:type="spellStart"/>
            <w:r>
              <w:rPr>
                <w:rFonts w:ascii="Century Gothic" w:eastAsia="Century Gothic" w:hAnsi="Century Gothic" w:cs="Century Gothic"/>
                <w:color w:val="000000" w:themeColor="text1"/>
                <w:sz w:val="20"/>
                <w:szCs w:val="20"/>
              </w:rPr>
              <w:t>Sobreiro</w:t>
            </w:r>
            <w:proofErr w:type="spellEnd"/>
            <w:r>
              <w:rPr>
                <w:rFonts w:ascii="Century Gothic" w:eastAsia="Century Gothic" w:hAnsi="Century Gothic" w:cs="Century Gothic"/>
                <w:color w:val="000000" w:themeColor="text1"/>
                <w:sz w:val="20"/>
                <w:szCs w:val="20"/>
              </w:rPr>
              <w:t xml:space="preserve">, O </w:t>
            </w:r>
            <w:proofErr w:type="spellStart"/>
            <w:r>
              <w:rPr>
                <w:rFonts w:ascii="Century Gothic" w:eastAsia="Century Gothic" w:hAnsi="Century Gothic" w:cs="Century Gothic"/>
                <w:color w:val="000000" w:themeColor="text1"/>
                <w:sz w:val="20"/>
                <w:szCs w:val="20"/>
              </w:rPr>
              <w:t>Crasto</w:t>
            </w:r>
            <w:proofErr w:type="spellEnd"/>
            <w:r>
              <w:rPr>
                <w:rFonts w:ascii="Century Gothic" w:eastAsia="Century Gothic" w:hAnsi="Century Gothic" w:cs="Century Gothic"/>
                <w:color w:val="000000" w:themeColor="text1"/>
                <w:sz w:val="20"/>
                <w:szCs w:val="20"/>
              </w:rPr>
              <w:t>, A Igrexa</w:t>
            </w:r>
          </w:p>
        </w:tc>
        <w:tc>
          <w:tcPr>
            <w:tcW w:w="2693" w:type="dxa"/>
            <w:vAlign w:val="center"/>
          </w:tcPr>
          <w:p w14:paraId="7773B02F" w14:textId="77777777" w:rsidR="005A694B" w:rsidRDefault="00000000">
            <w:pPr>
              <w:jc w:val="center"/>
              <w:rPr>
                <w:rFonts w:ascii="Century Gothic" w:eastAsia="Century Gothic" w:hAnsi="Century Gothic" w:cs="Century Gothic"/>
                <w:color w:val="000000" w:themeColor="text1"/>
                <w:sz w:val="20"/>
                <w:szCs w:val="20"/>
                <w:lang w:val="es-ES"/>
              </w:rPr>
            </w:pPr>
            <w:r>
              <w:rPr>
                <w:rFonts w:ascii="Century Gothic" w:eastAsia="Century Gothic" w:hAnsi="Century Gothic" w:cs="Century Gothic"/>
                <w:color w:val="000000" w:themeColor="text1"/>
                <w:sz w:val="20"/>
                <w:szCs w:val="20"/>
                <w:lang w:val="es-ES"/>
              </w:rPr>
              <w:t xml:space="preserve">San </w:t>
            </w:r>
            <w:proofErr w:type="spellStart"/>
            <w:r>
              <w:rPr>
                <w:rFonts w:ascii="Century Gothic" w:eastAsia="Century Gothic" w:hAnsi="Century Gothic" w:cs="Century Gothic"/>
                <w:color w:val="000000" w:themeColor="text1"/>
                <w:sz w:val="20"/>
                <w:szCs w:val="20"/>
                <w:lang w:val="es-ES"/>
              </w:rPr>
              <w:t>Xoán</w:t>
            </w:r>
            <w:proofErr w:type="spellEnd"/>
            <w:r>
              <w:rPr>
                <w:rFonts w:ascii="Century Gothic" w:eastAsia="Century Gothic" w:hAnsi="Century Gothic" w:cs="Century Gothic"/>
                <w:color w:val="000000" w:themeColor="text1"/>
                <w:sz w:val="20"/>
                <w:szCs w:val="20"/>
                <w:lang w:val="es-ES"/>
              </w:rPr>
              <w:t xml:space="preserve"> de </w:t>
            </w:r>
            <w:proofErr w:type="spellStart"/>
            <w:r>
              <w:rPr>
                <w:rFonts w:ascii="Century Gothic" w:eastAsia="Century Gothic" w:hAnsi="Century Gothic" w:cs="Century Gothic"/>
                <w:color w:val="000000" w:themeColor="text1"/>
                <w:sz w:val="20"/>
                <w:szCs w:val="20"/>
                <w:lang w:val="es-ES"/>
              </w:rPr>
              <w:t>Rubiós</w:t>
            </w:r>
            <w:proofErr w:type="spellEnd"/>
          </w:p>
        </w:tc>
      </w:tr>
      <w:tr w:rsidR="005A694B" w14:paraId="44C3138F" w14:textId="77777777">
        <w:trPr>
          <w:trHeight w:val="245"/>
        </w:trPr>
        <w:tc>
          <w:tcPr>
            <w:tcW w:w="2618" w:type="dxa"/>
            <w:vAlign w:val="center"/>
          </w:tcPr>
          <w:p w14:paraId="6CF1EE1C" w14:textId="77777777" w:rsidR="005A694B" w:rsidRDefault="00000000">
            <w:pPr>
              <w:jc w:val="center"/>
              <w:rPr>
                <w:rFonts w:ascii="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Carreiracha</w:t>
            </w:r>
            <w:proofErr w:type="spellEnd"/>
          </w:p>
        </w:tc>
        <w:tc>
          <w:tcPr>
            <w:tcW w:w="3544" w:type="dxa"/>
            <w:vAlign w:val="center"/>
          </w:tcPr>
          <w:p w14:paraId="18488696" w14:textId="77777777" w:rsidR="005A694B" w:rsidRDefault="00000000">
            <w:pPr>
              <w:jc w:val="center"/>
              <w:rPr>
                <w:rFonts w:ascii="Century Gothic" w:hAnsi="Century Gothic" w:cs="Century Gothic"/>
                <w:color w:val="000000" w:themeColor="text1"/>
                <w:sz w:val="20"/>
                <w:szCs w:val="20"/>
              </w:rPr>
            </w:pPr>
            <w:proofErr w:type="spellStart"/>
            <w:r>
              <w:rPr>
                <w:rFonts w:ascii="Century Gothic" w:eastAsia="Century Gothic" w:hAnsi="Century Gothic" w:cs="Century Gothic"/>
                <w:color w:val="000000" w:themeColor="text1"/>
                <w:sz w:val="20"/>
                <w:szCs w:val="20"/>
              </w:rPr>
              <w:t>Perdeán</w:t>
            </w:r>
            <w:proofErr w:type="spellEnd"/>
            <w:r>
              <w:rPr>
                <w:rFonts w:ascii="Century Gothic" w:eastAsia="Century Gothic" w:hAnsi="Century Gothic" w:cs="Century Gothic"/>
                <w:color w:val="000000" w:themeColor="text1"/>
                <w:sz w:val="20"/>
                <w:szCs w:val="20"/>
              </w:rPr>
              <w:t xml:space="preserve">, O Toxal, </w:t>
            </w:r>
            <w:proofErr w:type="spellStart"/>
            <w:r>
              <w:rPr>
                <w:rFonts w:ascii="Century Gothic" w:eastAsia="Century Gothic" w:hAnsi="Century Gothic" w:cs="Century Gothic"/>
                <w:color w:val="000000" w:themeColor="text1"/>
                <w:sz w:val="20"/>
                <w:szCs w:val="20"/>
              </w:rPr>
              <w:t>Carreirachán</w:t>
            </w:r>
            <w:proofErr w:type="spellEnd"/>
            <w:r>
              <w:rPr>
                <w:rFonts w:ascii="Century Gothic" w:eastAsia="Century Gothic" w:hAnsi="Century Gothic" w:cs="Century Gothic"/>
                <w:color w:val="000000" w:themeColor="text1"/>
                <w:sz w:val="20"/>
                <w:szCs w:val="20"/>
              </w:rPr>
              <w:t xml:space="preserve">, O Corvo, A Viña do Pazo, O Pazo, O Caneiro, Os </w:t>
            </w:r>
            <w:proofErr w:type="spellStart"/>
            <w:r>
              <w:rPr>
                <w:rFonts w:ascii="Century Gothic" w:eastAsia="Century Gothic" w:hAnsi="Century Gothic" w:cs="Century Gothic"/>
                <w:color w:val="000000" w:themeColor="text1"/>
                <w:sz w:val="20"/>
                <w:szCs w:val="20"/>
              </w:rPr>
              <w:t>Píos</w:t>
            </w:r>
            <w:proofErr w:type="spellEnd"/>
            <w:r>
              <w:rPr>
                <w:rFonts w:ascii="Century Gothic" w:eastAsia="Century Gothic" w:hAnsi="Century Gothic" w:cs="Century Gothic"/>
                <w:color w:val="000000" w:themeColor="text1"/>
                <w:sz w:val="20"/>
                <w:szCs w:val="20"/>
              </w:rPr>
              <w:t xml:space="preserve">, </w:t>
            </w:r>
            <w:proofErr w:type="spellStart"/>
            <w:r>
              <w:rPr>
                <w:rFonts w:ascii="Century Gothic" w:eastAsia="Century Gothic" w:hAnsi="Century Gothic" w:cs="Century Gothic"/>
                <w:color w:val="000000" w:themeColor="text1"/>
                <w:sz w:val="20"/>
                <w:szCs w:val="20"/>
              </w:rPr>
              <w:t>Corneda</w:t>
            </w:r>
            <w:proofErr w:type="spellEnd"/>
          </w:p>
        </w:tc>
        <w:tc>
          <w:tcPr>
            <w:tcW w:w="2693" w:type="dxa"/>
            <w:vAlign w:val="center"/>
          </w:tcPr>
          <w:p w14:paraId="315FD6E0" w14:textId="6AFC5821" w:rsidR="005A694B" w:rsidRDefault="00000000">
            <w:pPr>
              <w:jc w:val="center"/>
              <w:rPr>
                <w:rFonts w:ascii="Century Gothic" w:eastAsia="Century Gothic" w:hAnsi="Century Gothic" w:cs="Century Gothic"/>
                <w:color w:val="000000" w:themeColor="text1"/>
                <w:sz w:val="20"/>
                <w:szCs w:val="20"/>
                <w:lang w:val="es-ES"/>
              </w:rPr>
            </w:pPr>
            <w:r>
              <w:rPr>
                <w:rFonts w:ascii="Century Gothic" w:eastAsia="Century Gothic" w:hAnsi="Century Gothic" w:cs="Century Gothic"/>
                <w:color w:val="000000" w:themeColor="text1"/>
                <w:sz w:val="20"/>
                <w:szCs w:val="20"/>
                <w:lang w:val="es-ES"/>
              </w:rPr>
              <w:t xml:space="preserve">Santa María de </w:t>
            </w:r>
            <w:proofErr w:type="spellStart"/>
            <w:r>
              <w:rPr>
                <w:rFonts w:ascii="Century Gothic" w:eastAsia="Century Gothic" w:hAnsi="Century Gothic" w:cs="Century Gothic"/>
                <w:color w:val="000000" w:themeColor="text1"/>
                <w:sz w:val="20"/>
                <w:szCs w:val="20"/>
                <w:lang w:val="es-ES"/>
              </w:rPr>
              <w:t>Taboe</w:t>
            </w:r>
            <w:r w:rsidR="00774F39">
              <w:rPr>
                <w:rFonts w:ascii="Century Gothic" w:eastAsia="Century Gothic" w:hAnsi="Century Gothic" w:cs="Century Gothic"/>
                <w:color w:val="000000" w:themeColor="text1"/>
                <w:sz w:val="20"/>
                <w:szCs w:val="20"/>
                <w:lang w:val="es-ES"/>
              </w:rPr>
              <w:t>x</w:t>
            </w:r>
            <w:r>
              <w:rPr>
                <w:rFonts w:ascii="Century Gothic" w:eastAsia="Century Gothic" w:hAnsi="Century Gothic" w:cs="Century Gothic"/>
                <w:color w:val="000000" w:themeColor="text1"/>
                <w:sz w:val="20"/>
                <w:szCs w:val="20"/>
                <w:lang w:val="es-ES"/>
              </w:rPr>
              <w:t>a</w:t>
            </w:r>
            <w:proofErr w:type="spellEnd"/>
          </w:p>
        </w:tc>
      </w:tr>
    </w:tbl>
    <w:p w14:paraId="0AD23A08" w14:textId="77777777" w:rsidR="005A694B" w:rsidRDefault="00000000">
      <w:pPr>
        <w:pStyle w:val="Prrafodelista"/>
        <w:numPr>
          <w:ilvl w:val="0"/>
          <w:numId w:val="1"/>
        </w:numPr>
        <w:spacing w:before="120" w:after="0" w:line="240" w:lineRule="auto"/>
        <w:ind w:left="352" w:hanging="357"/>
        <w:contextualSpacing w:val="0"/>
        <w:jc w:val="both"/>
        <w:rPr>
          <w:rFonts w:ascii="Century Gothic" w:eastAsia="Century Gothic" w:hAnsi="Century Gothic" w:cs="Century Gothic"/>
          <w:b/>
          <w:bCs/>
        </w:rPr>
      </w:pPr>
      <w:r>
        <w:rPr>
          <w:rFonts w:ascii="Century Gothic" w:hAnsi="Century Gothic"/>
          <w:b/>
          <w:bCs/>
        </w:rPr>
        <w:t>A ferramenta de Zonificación ambiental para enerxías renovables do MITERD establece que o P.</w:t>
      </w:r>
      <w:r>
        <w:rPr>
          <w:rFonts w:ascii="Century Gothic" w:eastAsia="Century Gothic" w:hAnsi="Century Gothic" w:cs="Century Gothic"/>
          <w:b/>
          <w:bCs/>
        </w:rPr>
        <w:t>E. Coto de Lobos proxéctase nunha zona de máxima sensibilidade ambiental.</w:t>
      </w:r>
    </w:p>
    <w:p w14:paraId="3E08F9A8" w14:textId="77777777" w:rsidR="005A694B" w:rsidRDefault="00000000">
      <w:pPr>
        <w:pStyle w:val="Prrafodelista"/>
        <w:spacing w:before="120" w:after="0" w:line="240" w:lineRule="auto"/>
        <w:ind w:left="352"/>
        <w:contextualSpacing w:val="0"/>
        <w:jc w:val="both"/>
        <w:rPr>
          <w:rFonts w:ascii="Century Gothic" w:eastAsia="Century Gothic" w:hAnsi="Century Gothic" w:cs="Century Gothic"/>
        </w:rPr>
      </w:pPr>
      <w:r>
        <w:rPr>
          <w:rFonts w:ascii="Century Gothic" w:eastAsia="Century Gothic" w:hAnsi="Century Gothic" w:cs="Century Gothic"/>
        </w:rPr>
        <w:t xml:space="preserve">Os aeroxeradores CL-06 e CL-07 sitúanse sobre zonas de máxima sensibilidade, onde non se recomenda instalar parques eólicos. Sendo o motivo de exclusión a proximidade a núcleos de poboación e os motivos de ponderación: a afección paisaxística e a conservación de especies ameazadas. O resto de aeroxeradores CL01, CL-02, CL-04 e CL-05 sitúanse sobre unha zona de sensibilidade moderada. </w:t>
      </w:r>
    </w:p>
    <w:p w14:paraId="795E7712" w14:textId="77777777" w:rsidR="005A694B" w:rsidRDefault="005A694B">
      <w:pPr>
        <w:pStyle w:val="Prrafodelista"/>
        <w:spacing w:before="120" w:after="0"/>
        <w:ind w:left="352"/>
        <w:jc w:val="both"/>
        <w:rPr>
          <w:rFonts w:ascii="Century Gothic" w:hAnsi="Century Gothic"/>
        </w:rPr>
      </w:pPr>
    </w:p>
    <w:p w14:paraId="380AF3F6" w14:textId="77777777" w:rsidR="005A694B" w:rsidRDefault="00000000">
      <w:pPr>
        <w:pStyle w:val="Prrafodelista"/>
        <w:numPr>
          <w:ilvl w:val="0"/>
          <w:numId w:val="1"/>
        </w:numPr>
        <w:spacing w:before="120" w:after="0" w:line="240" w:lineRule="auto"/>
        <w:ind w:left="352" w:hanging="357"/>
        <w:jc w:val="both"/>
        <w:rPr>
          <w:rFonts w:ascii="Century Gothic" w:hAnsi="Century Gothic"/>
        </w:rPr>
      </w:pPr>
      <w:r>
        <w:rPr>
          <w:rFonts w:ascii="Century Gothic" w:eastAsia="Century Gothic" w:hAnsi="Century Gothic" w:cs="Century Gothic"/>
          <w:b/>
          <w:bCs/>
        </w:rPr>
        <w:t>A instalación do parque eólico repercute negativamente sobre os usos actuais do terreo e provoca limitacións sobre o aproveitamento dos mesmos.</w:t>
      </w:r>
    </w:p>
    <w:p w14:paraId="173DF91D" w14:textId="77777777" w:rsidR="005A694B" w:rsidRDefault="00000000">
      <w:pPr>
        <w:spacing w:before="120" w:after="120" w:line="240" w:lineRule="auto"/>
        <w:ind w:left="352"/>
        <w:jc w:val="both"/>
        <w:rPr>
          <w:rFonts w:ascii="Century Gothic" w:eastAsia="Century Gothic" w:hAnsi="Century Gothic" w:cs="Century Gothic"/>
        </w:rPr>
      </w:pPr>
      <w:r>
        <w:rPr>
          <w:rFonts w:ascii="Century Gothic" w:eastAsia="Century Gothic" w:hAnsi="Century Gothic" w:cs="Century Gothic"/>
        </w:rPr>
        <w:t>As instalacións do parque eólico provocará</w:t>
      </w:r>
      <w:r>
        <w:rPr>
          <w:rFonts w:ascii="Century Gothic" w:eastAsia="Century Gothic" w:hAnsi="Century Gothic" w:cs="Century Gothic"/>
          <w:lang w:val="es-ES"/>
        </w:rPr>
        <w:t>n</w:t>
      </w:r>
      <w:r>
        <w:rPr>
          <w:rFonts w:ascii="Century Gothic" w:eastAsia="Century Gothic" w:hAnsi="Century Gothic" w:cs="Century Gothic"/>
        </w:rPr>
        <w:t xml:space="preserve"> unha modificación do </w:t>
      </w:r>
      <w:proofErr w:type="spellStart"/>
      <w:r>
        <w:rPr>
          <w:rFonts w:ascii="Century Gothic" w:eastAsia="Century Gothic" w:hAnsi="Century Gothic" w:cs="Century Gothic"/>
        </w:rPr>
        <w:t>planeamento</w:t>
      </w:r>
      <w:proofErr w:type="spellEnd"/>
      <w:r>
        <w:rPr>
          <w:rFonts w:ascii="Century Gothic" w:eastAsia="Century Gothic" w:hAnsi="Century Gothic" w:cs="Century Gothic"/>
        </w:rPr>
        <w:t xml:space="preserve"> urbanístico vixente no concello. As áreas delimitadas polo proxecto pasarán a ser cualificadas coma Solo Rústico de Especial Protección de Infraestruturas. Isto supón unha </w:t>
      </w:r>
      <w:r>
        <w:rPr>
          <w:rFonts w:ascii="Century Gothic" w:eastAsia="Century Gothic" w:hAnsi="Century Gothic" w:cs="Century Gothic"/>
          <w:u w:val="single"/>
        </w:rPr>
        <w:t>restrición nos usos destes terreos</w:t>
      </w:r>
      <w:r>
        <w:rPr>
          <w:rFonts w:ascii="Century Gothic" w:eastAsia="Century Gothic" w:hAnsi="Century Gothic" w:cs="Century Gothic"/>
        </w:rPr>
        <w:t xml:space="preserve">, o que provoca unha perda de dereitos e un aumento de deberes para as persoas propietarias. </w:t>
      </w:r>
    </w:p>
    <w:p w14:paraId="3F8A91B8" w14:textId="77777777" w:rsidR="005A694B" w:rsidRDefault="00000000">
      <w:pPr>
        <w:pStyle w:val="Prrafodelista"/>
        <w:numPr>
          <w:ilvl w:val="0"/>
          <w:numId w:val="1"/>
        </w:numPr>
        <w:spacing w:before="120" w:after="0" w:line="240" w:lineRule="auto"/>
        <w:ind w:left="425" w:hanging="357"/>
        <w:contextualSpacing w:val="0"/>
        <w:jc w:val="both"/>
        <w:rPr>
          <w:rFonts w:ascii="Century Gothic" w:hAnsi="Century Gothic"/>
        </w:rPr>
      </w:pPr>
      <w:r>
        <w:rPr>
          <w:rFonts w:ascii="Century Gothic" w:eastAsia="Century Gothic" w:hAnsi="Century Gothic" w:cs="Century Gothic"/>
          <w:b/>
          <w:bCs/>
        </w:rPr>
        <w:lastRenderedPageBreak/>
        <w:t>Os aeroxeradores e infraestruturas asociadas afectarán a diferentes montes veciñais das CMVMC dos concellos de As Neves e Salvaterra de Miño, repercutindo negativamente sobre o aproveitamento dos mesmos.</w:t>
      </w:r>
    </w:p>
    <w:p w14:paraId="420524EC" w14:textId="77777777" w:rsidR="005A694B" w:rsidRDefault="00000000">
      <w:pPr>
        <w:pStyle w:val="Prrafodelista"/>
        <w:spacing w:before="120" w:line="240" w:lineRule="auto"/>
        <w:ind w:left="425"/>
        <w:contextualSpacing w:val="0"/>
        <w:jc w:val="both"/>
        <w:rPr>
          <w:rFonts w:ascii="Century Gothic" w:hAnsi="Century Gothic"/>
        </w:rPr>
      </w:pPr>
      <w:r>
        <w:rPr>
          <w:rFonts w:ascii="Century Gothic" w:hAnsi="Century Gothic"/>
        </w:rPr>
        <w:t xml:space="preserve">Segundo a cartografía facilitada pola Xunta de Galicia as CMVMC afectadas no concello de As Neves son as seguintes. A </w:t>
      </w:r>
      <w:r>
        <w:rPr>
          <w:rFonts w:ascii="Century Gothic" w:hAnsi="Century Gothic"/>
          <w:u w:val="single"/>
        </w:rPr>
        <w:t xml:space="preserve">CMVMC San Pedro de </w:t>
      </w:r>
      <w:proofErr w:type="spellStart"/>
      <w:r>
        <w:rPr>
          <w:rFonts w:ascii="Century Gothic" w:hAnsi="Century Gothic"/>
          <w:u w:val="single"/>
        </w:rPr>
        <w:t>Batalláns</w:t>
      </w:r>
      <w:proofErr w:type="spellEnd"/>
      <w:r>
        <w:rPr>
          <w:rFonts w:ascii="Century Gothic" w:hAnsi="Century Gothic"/>
        </w:rPr>
        <w:t xml:space="preserve"> veríase afectada polos aeroxeradores CL-01 e CL-02, vieiros e gabias. A </w:t>
      </w:r>
      <w:r>
        <w:rPr>
          <w:rFonts w:ascii="Century Gothic" w:hAnsi="Century Gothic"/>
          <w:u w:val="single"/>
        </w:rPr>
        <w:t xml:space="preserve">CMVMC San Xosé de </w:t>
      </w:r>
      <w:proofErr w:type="spellStart"/>
      <w:r>
        <w:rPr>
          <w:rFonts w:ascii="Century Gothic" w:hAnsi="Century Gothic"/>
          <w:u w:val="single"/>
        </w:rPr>
        <w:t>Ribarteme</w:t>
      </w:r>
      <w:proofErr w:type="spellEnd"/>
      <w:r>
        <w:rPr>
          <w:rFonts w:ascii="Century Gothic" w:hAnsi="Century Gothic"/>
        </w:rPr>
        <w:t xml:space="preserve"> veríase afectada polo aeroxerador CL-05, CL-04 e CL-06, gabias e vieiros. A </w:t>
      </w:r>
      <w:r>
        <w:rPr>
          <w:rFonts w:ascii="Century Gothic" w:hAnsi="Century Gothic"/>
          <w:u w:val="single"/>
        </w:rPr>
        <w:t xml:space="preserve">CMVMC </w:t>
      </w:r>
      <w:proofErr w:type="spellStart"/>
      <w:r>
        <w:rPr>
          <w:rFonts w:ascii="Century Gothic" w:hAnsi="Century Gothic"/>
          <w:u w:val="single"/>
        </w:rPr>
        <w:t>Rubiós</w:t>
      </w:r>
      <w:proofErr w:type="spellEnd"/>
      <w:r>
        <w:rPr>
          <w:rFonts w:ascii="Century Gothic" w:hAnsi="Century Gothic"/>
        </w:rPr>
        <w:t xml:space="preserve"> veríase afectada polos aeroxeradores CL-04 e CL-06, así como polas gabias e vieiros. A </w:t>
      </w:r>
      <w:r>
        <w:rPr>
          <w:rFonts w:ascii="Century Gothic" w:hAnsi="Century Gothic"/>
          <w:u w:val="single"/>
        </w:rPr>
        <w:t xml:space="preserve">CMVMC Santiago de </w:t>
      </w:r>
      <w:proofErr w:type="spellStart"/>
      <w:r>
        <w:rPr>
          <w:rFonts w:ascii="Century Gothic" w:hAnsi="Century Gothic"/>
          <w:u w:val="single"/>
        </w:rPr>
        <w:t>Ribarteme</w:t>
      </w:r>
      <w:proofErr w:type="spellEnd"/>
      <w:r>
        <w:rPr>
          <w:rFonts w:ascii="Century Gothic" w:hAnsi="Century Gothic"/>
        </w:rPr>
        <w:t xml:space="preserve"> afectaríalle o aeroxerador CL-07, gabias e vieiros, así como o tendido eléctrico da liña de evacuación. A </w:t>
      </w:r>
      <w:r>
        <w:rPr>
          <w:rFonts w:ascii="Century Gothic" w:hAnsi="Century Gothic"/>
          <w:u w:val="single"/>
        </w:rPr>
        <w:t xml:space="preserve">CMVMC de </w:t>
      </w:r>
      <w:proofErr w:type="spellStart"/>
      <w:r>
        <w:rPr>
          <w:rFonts w:ascii="Century Gothic" w:hAnsi="Century Gothic"/>
          <w:u w:val="single"/>
        </w:rPr>
        <w:t>Tortoreos</w:t>
      </w:r>
      <w:proofErr w:type="spellEnd"/>
      <w:r>
        <w:rPr>
          <w:rFonts w:ascii="Century Gothic" w:hAnsi="Century Gothic"/>
        </w:rPr>
        <w:t xml:space="preserve"> veríase afectada pola subestación eléctrica, o pórtico, os apoios 1 e 2 e o propio trazado da liña eléctrica. A </w:t>
      </w:r>
      <w:r>
        <w:rPr>
          <w:rFonts w:ascii="Century Gothic" w:hAnsi="Century Gothic"/>
          <w:u w:val="single"/>
        </w:rPr>
        <w:t xml:space="preserve">CMVMC de </w:t>
      </w:r>
      <w:proofErr w:type="spellStart"/>
      <w:r>
        <w:rPr>
          <w:rFonts w:ascii="Century Gothic" w:hAnsi="Century Gothic"/>
          <w:u w:val="single"/>
        </w:rPr>
        <w:t>Taboxeda</w:t>
      </w:r>
      <w:proofErr w:type="spellEnd"/>
      <w:r>
        <w:rPr>
          <w:rFonts w:ascii="Century Gothic" w:hAnsi="Century Gothic"/>
        </w:rPr>
        <w:t xml:space="preserve"> veríase afectado pola implantación dun novo vial e gabias que comunican o aeroxerador CL-01 co CL-02. No concello de Salvaterra de Miño, a </w:t>
      </w:r>
      <w:r>
        <w:rPr>
          <w:rFonts w:ascii="Century Gothic" w:hAnsi="Century Gothic"/>
          <w:u w:val="single"/>
        </w:rPr>
        <w:t xml:space="preserve">CMVMC de </w:t>
      </w:r>
      <w:proofErr w:type="spellStart"/>
      <w:r>
        <w:rPr>
          <w:rFonts w:ascii="Century Gothic" w:hAnsi="Century Gothic"/>
          <w:u w:val="single"/>
        </w:rPr>
        <w:t>Vilacoba</w:t>
      </w:r>
      <w:proofErr w:type="spellEnd"/>
      <w:r>
        <w:rPr>
          <w:rFonts w:ascii="Century Gothic" w:hAnsi="Century Gothic"/>
        </w:rPr>
        <w:t xml:space="preserve"> veríase afectada pola implantación da plataforma do aeroxerador CL-01.</w:t>
      </w:r>
    </w:p>
    <w:p w14:paraId="5A664CD9" w14:textId="77777777" w:rsidR="005A694B" w:rsidRDefault="00000000">
      <w:pPr>
        <w:pStyle w:val="Prrafodelista"/>
        <w:numPr>
          <w:ilvl w:val="0"/>
          <w:numId w:val="1"/>
        </w:numPr>
        <w:spacing w:after="0" w:line="240" w:lineRule="auto"/>
        <w:ind w:left="352" w:hanging="357"/>
        <w:jc w:val="both"/>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Afección sobre puntos de captación de auga.</w:t>
      </w:r>
    </w:p>
    <w:p w14:paraId="219EF5E1" w14:textId="77777777" w:rsidR="005A694B" w:rsidRDefault="00000000">
      <w:pPr>
        <w:spacing w:before="120" w:after="0" w:line="240" w:lineRule="auto"/>
        <w:ind w:left="352"/>
        <w:jc w:val="both"/>
        <w:rPr>
          <w:rFonts w:ascii="Century Gothic" w:hAnsi="Century Gothic"/>
        </w:rPr>
      </w:pPr>
      <w:r>
        <w:rPr>
          <w:rFonts w:ascii="Century Gothic" w:hAnsi="Century Gothic"/>
          <w:color w:val="000000" w:themeColor="text1"/>
        </w:rPr>
        <w:t xml:space="preserve">O </w:t>
      </w:r>
      <w:proofErr w:type="spellStart"/>
      <w:r>
        <w:rPr>
          <w:rFonts w:ascii="Century Gothic" w:hAnsi="Century Gothic"/>
          <w:color w:val="000000" w:themeColor="text1"/>
        </w:rPr>
        <w:t>EsIA</w:t>
      </w:r>
      <w:proofErr w:type="spellEnd"/>
      <w:r>
        <w:rPr>
          <w:rFonts w:ascii="Century Gothic" w:hAnsi="Century Gothic"/>
          <w:color w:val="000000" w:themeColor="text1"/>
        </w:rPr>
        <w:t xml:space="preserve"> está </w:t>
      </w:r>
      <w:proofErr w:type="spellStart"/>
      <w:r>
        <w:rPr>
          <w:rFonts w:ascii="Century Gothic" w:hAnsi="Century Gothic"/>
          <w:color w:val="000000" w:themeColor="text1"/>
        </w:rPr>
        <w:t>desactualizado</w:t>
      </w:r>
      <w:proofErr w:type="spellEnd"/>
      <w:r>
        <w:rPr>
          <w:rFonts w:ascii="Century Gothic" w:hAnsi="Century Gothic"/>
          <w:color w:val="000000" w:themeColor="text1"/>
        </w:rPr>
        <w:t xml:space="preserve"> e omite a localización de captacións de abastecemento de auga que serán afectadas polo proxecto. Localizáronse un total de 32 captacións a menos de 500 metros das infraestruturas, destacando a proximidade das mesmas nas inmediacións da zona de implantación da subestación e da liña de alta tensión.</w:t>
      </w:r>
    </w:p>
    <w:p w14:paraId="6A4B726E" w14:textId="77777777" w:rsidR="005A694B" w:rsidRDefault="00000000">
      <w:pPr>
        <w:pStyle w:val="Prrafodelista"/>
        <w:numPr>
          <w:ilvl w:val="0"/>
          <w:numId w:val="1"/>
        </w:numPr>
        <w:spacing w:before="120" w:after="0" w:line="240" w:lineRule="auto"/>
        <w:ind w:left="352" w:hanging="357"/>
        <w:jc w:val="both"/>
        <w:rPr>
          <w:rFonts w:ascii="Century Gothic" w:hAnsi="Century Gothic"/>
          <w:b/>
          <w:bCs/>
        </w:rPr>
      </w:pPr>
      <w:r>
        <w:rPr>
          <w:rFonts w:ascii="Century Gothic" w:eastAsia="Century Gothic" w:hAnsi="Century Gothic" w:cs="Century Gothic"/>
          <w:b/>
          <w:bCs/>
          <w:color w:val="000000" w:themeColor="text1"/>
        </w:rPr>
        <w:t>A</w:t>
      </w:r>
      <w:r>
        <w:rPr>
          <w:rFonts w:ascii="Century Gothic" w:hAnsi="Century Gothic"/>
          <w:b/>
          <w:bCs/>
        </w:rPr>
        <w:t xml:space="preserve"> instalación do parque repercute negativamente sobre o valor turístico da zona.</w:t>
      </w:r>
    </w:p>
    <w:p w14:paraId="6B71E0EA" w14:textId="77777777" w:rsidR="005A694B" w:rsidRDefault="00000000">
      <w:pPr>
        <w:spacing w:before="120" w:after="0" w:line="240" w:lineRule="auto"/>
        <w:ind w:left="352"/>
        <w:jc w:val="both"/>
        <w:rPr>
          <w:rFonts w:ascii="Century Gothic" w:eastAsia="Century Gothic" w:hAnsi="Century Gothic" w:cs="Century Gothic"/>
          <w:b/>
          <w:bCs/>
          <w:color w:val="000000" w:themeColor="text1"/>
        </w:rPr>
      </w:pPr>
      <w:r>
        <w:rPr>
          <w:rFonts w:ascii="Century Gothic" w:hAnsi="Century Gothic"/>
          <w:color w:val="000000" w:themeColor="text1"/>
        </w:rPr>
        <w:t xml:space="preserve">A zona onde se pretende implantar o P.E. </w:t>
      </w:r>
      <w:r>
        <w:rPr>
          <w:rFonts w:ascii="Century Gothic" w:eastAsia="Century Gothic" w:hAnsi="Century Gothic" w:cs="Century Gothic"/>
          <w:color w:val="000000" w:themeColor="text1"/>
        </w:rPr>
        <w:t xml:space="preserve">forma parte do </w:t>
      </w:r>
      <w:proofErr w:type="spellStart"/>
      <w:r>
        <w:rPr>
          <w:rFonts w:ascii="Century Gothic" w:eastAsia="Century Gothic" w:hAnsi="Century Gothic" w:cs="Century Gothic"/>
          <w:color w:val="000000" w:themeColor="text1"/>
        </w:rPr>
        <w:t>Xeodestino</w:t>
      </w:r>
      <w:proofErr w:type="spellEnd"/>
      <w:r>
        <w:rPr>
          <w:rFonts w:ascii="Century Gothic" w:eastAsia="Century Gothic" w:hAnsi="Century Gothic" w:cs="Century Gothic"/>
          <w:color w:val="000000" w:themeColor="text1"/>
        </w:rPr>
        <w:t xml:space="preserve"> Condado </w:t>
      </w:r>
      <w:proofErr w:type="spellStart"/>
      <w:r>
        <w:rPr>
          <w:rFonts w:ascii="Century Gothic" w:eastAsia="Century Gothic" w:hAnsi="Century Gothic" w:cs="Century Gothic"/>
          <w:color w:val="000000" w:themeColor="text1"/>
        </w:rPr>
        <w:t>Paradanta</w:t>
      </w:r>
      <w:proofErr w:type="spellEnd"/>
      <w:r>
        <w:rPr>
          <w:rFonts w:ascii="Century Gothic" w:eastAsia="Century Gothic" w:hAnsi="Century Gothic" w:cs="Century Gothic"/>
          <w:color w:val="000000" w:themeColor="text1"/>
        </w:rPr>
        <w:t xml:space="preserve">, o cal conta con distintivos SICTED de calidade turística. Debido á natureza das actividades turísticas da zona, centrado no seu valor paisaxístico, existe unha clara incompatibilidade entre esta e a presenza dun parque eólico nas inmediacións. Ademais do impacto visual, produciríase contaminación acústica e molestias. </w:t>
      </w:r>
    </w:p>
    <w:p w14:paraId="0ACE73FC" w14:textId="77777777" w:rsidR="005A694B" w:rsidRDefault="00000000">
      <w:pPr>
        <w:pStyle w:val="Prrafodelista"/>
        <w:numPr>
          <w:ilvl w:val="0"/>
          <w:numId w:val="1"/>
        </w:numPr>
        <w:spacing w:before="120" w:after="0" w:line="240" w:lineRule="auto"/>
        <w:ind w:left="352" w:hanging="357"/>
        <w:jc w:val="both"/>
        <w:rPr>
          <w:rFonts w:ascii="Century Gothic" w:hAnsi="Century Gothic" w:cs="Century Gothic"/>
        </w:rPr>
      </w:pPr>
      <w:r>
        <w:rPr>
          <w:rFonts w:ascii="Century Gothic" w:eastAsia="Century Gothic" w:hAnsi="Century Gothic" w:cs="Century Gothic"/>
          <w:b/>
          <w:bCs/>
          <w:color w:val="000000"/>
        </w:rPr>
        <w:t xml:space="preserve">Impacto paisaxístico sobre a Área de Especial Interese Paisaxístico Monte San </w:t>
      </w:r>
      <w:proofErr w:type="spellStart"/>
      <w:r>
        <w:rPr>
          <w:rFonts w:ascii="Century Gothic" w:eastAsia="Century Gothic" w:hAnsi="Century Gothic" w:cs="Century Gothic"/>
          <w:b/>
          <w:bCs/>
          <w:color w:val="000000"/>
        </w:rPr>
        <w:t>Nomedio</w:t>
      </w:r>
      <w:proofErr w:type="spellEnd"/>
      <w:r>
        <w:rPr>
          <w:rFonts w:ascii="Century Gothic" w:eastAsia="Century Gothic" w:hAnsi="Century Gothic" w:cs="Century Gothic"/>
          <w:b/>
          <w:bCs/>
          <w:color w:val="000000"/>
        </w:rPr>
        <w:t>, o miradoiro e o observatorio nocturno.</w:t>
      </w:r>
    </w:p>
    <w:p w14:paraId="2D445181" w14:textId="77777777" w:rsidR="005A694B" w:rsidRDefault="00000000">
      <w:pPr>
        <w:spacing w:before="120" w:after="0" w:line="240" w:lineRule="auto"/>
        <w:ind w:left="352"/>
        <w:jc w:val="both"/>
        <w:rPr>
          <w:rFonts w:ascii="Century Gothic" w:hAnsi="Century Gothic"/>
        </w:rPr>
      </w:pPr>
      <w:r>
        <w:rPr>
          <w:rFonts w:ascii="Century Gothic" w:hAnsi="Century Gothic"/>
        </w:rPr>
        <w:t xml:space="preserve">A presenza de tres aeroxeradores a menos de 500 metros da Área de Especial Interese Paisaxístico (AEIP) do Monte San </w:t>
      </w:r>
      <w:proofErr w:type="spellStart"/>
      <w:r>
        <w:rPr>
          <w:rFonts w:ascii="Century Gothic" w:hAnsi="Century Gothic"/>
        </w:rPr>
        <w:t>Nomedio</w:t>
      </w:r>
      <w:proofErr w:type="spellEnd"/>
      <w:r>
        <w:rPr>
          <w:rFonts w:ascii="Century Gothic" w:hAnsi="Century Gothic"/>
        </w:rPr>
        <w:t xml:space="preserve">, supón un elevado impacto paisaxístico. A importancia desta zona a nivel turístico e paisaxístico ven dado polas súas condicións panorámicas e </w:t>
      </w:r>
      <w:r>
        <w:rPr>
          <w:rFonts w:ascii="Century Gothic" w:hAnsi="Century Gothic"/>
          <w:lang w:val="es-ES"/>
        </w:rPr>
        <w:t>de</w:t>
      </w:r>
      <w:r>
        <w:rPr>
          <w:rFonts w:ascii="Century Gothic" w:hAnsi="Century Gothic"/>
        </w:rPr>
        <w:t xml:space="preserve"> observación do ceo nocturno.</w:t>
      </w:r>
    </w:p>
    <w:p w14:paraId="30F79C3A"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rPr>
      </w:pPr>
      <w:r>
        <w:rPr>
          <w:rFonts w:ascii="Century Gothic" w:eastAsia="Century Gothic" w:hAnsi="Century Gothic" w:cs="Century Gothic"/>
          <w:b/>
          <w:bCs/>
        </w:rPr>
        <w:t xml:space="preserve">Os aeroxeradores CL-04, CL-05 e CL-07, a subestación e o vial que da acceso ao CL-01 incumpren as determinacións das Directrices de Paisaxe de Galicia sobre afloramentos rochosos. </w:t>
      </w:r>
    </w:p>
    <w:p w14:paraId="26313929" w14:textId="77777777" w:rsidR="005A694B" w:rsidRDefault="00000000">
      <w:pPr>
        <w:spacing w:before="120" w:after="0" w:line="240" w:lineRule="auto"/>
        <w:ind w:left="352"/>
        <w:jc w:val="both"/>
        <w:rPr>
          <w:rFonts w:ascii="Century Gothic" w:eastAsia="Century Gothic" w:hAnsi="Century Gothic" w:cs="Century Gothic"/>
        </w:rPr>
      </w:pPr>
      <w:r>
        <w:rPr>
          <w:rFonts w:ascii="Century Gothic" w:eastAsia="Century Gothic" w:hAnsi="Century Gothic" w:cs="Century Gothic"/>
        </w:rPr>
        <w:t xml:space="preserve">O </w:t>
      </w:r>
      <w:proofErr w:type="spellStart"/>
      <w:r>
        <w:rPr>
          <w:rFonts w:ascii="Century Gothic" w:eastAsia="Century Gothic" w:hAnsi="Century Gothic" w:cs="Century Gothic"/>
        </w:rPr>
        <w:t>EsIA</w:t>
      </w:r>
      <w:proofErr w:type="spellEnd"/>
      <w:r>
        <w:rPr>
          <w:rFonts w:ascii="Century Gothic" w:eastAsia="Century Gothic" w:hAnsi="Century Gothic" w:cs="Century Gothic"/>
        </w:rPr>
        <w:t xml:space="preserve"> considera que o impacto sobre os afloramentos rochosos será reducido a pesar da afección directa provocada polas cimentacións e plataformas dos aeroxeradores, subestación, </w:t>
      </w:r>
      <w:proofErr w:type="spellStart"/>
      <w:r>
        <w:rPr>
          <w:rFonts w:ascii="Century Gothic" w:eastAsia="Century Gothic" w:hAnsi="Century Gothic" w:cs="Century Gothic"/>
        </w:rPr>
        <w:t>viais</w:t>
      </w:r>
      <w:proofErr w:type="spellEnd"/>
      <w:r>
        <w:rPr>
          <w:rFonts w:ascii="Century Gothic" w:eastAsia="Century Gothic" w:hAnsi="Century Gothic" w:cs="Century Gothic"/>
        </w:rPr>
        <w:t xml:space="preserve"> novos, gabias e </w:t>
      </w:r>
      <w:proofErr w:type="spellStart"/>
      <w:r>
        <w:rPr>
          <w:rFonts w:ascii="Century Gothic" w:eastAsia="Century Gothic" w:hAnsi="Century Gothic" w:cs="Century Gothic"/>
        </w:rPr>
        <w:t>taludes</w:t>
      </w:r>
      <w:proofErr w:type="spellEnd"/>
      <w:r>
        <w:rPr>
          <w:rFonts w:ascii="Century Gothic" w:eastAsia="Century Gothic" w:hAnsi="Century Gothic" w:cs="Century Gothic"/>
        </w:rPr>
        <w:t>.</w:t>
      </w:r>
    </w:p>
    <w:p w14:paraId="496A9670"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rPr>
      </w:pPr>
      <w:r>
        <w:rPr>
          <w:rFonts w:ascii="Century Gothic" w:eastAsia="Century Gothic" w:hAnsi="Century Gothic" w:cs="Century Gothic"/>
          <w:b/>
          <w:bCs/>
        </w:rPr>
        <w:t>Risco de sinistralidade de helicópteros durante os servizos de extinción de incendios.</w:t>
      </w:r>
    </w:p>
    <w:p w14:paraId="191A178A" w14:textId="77777777" w:rsidR="005A694B" w:rsidRDefault="00000000">
      <w:pPr>
        <w:spacing w:before="120" w:after="0" w:line="240" w:lineRule="auto"/>
        <w:ind w:left="352"/>
        <w:jc w:val="both"/>
        <w:rPr>
          <w:rFonts w:ascii="Century Gothic" w:eastAsia="Century Gothic" w:hAnsi="Century Gothic" w:cs="Century Gothic"/>
        </w:rPr>
      </w:pPr>
      <w:r>
        <w:rPr>
          <w:rFonts w:ascii="Century Gothic" w:eastAsia="Century Gothic" w:hAnsi="Century Gothic" w:cs="Century Gothic"/>
        </w:rPr>
        <w:t>Constátase a presenza dun punto de recollida de auga para a extinción de incendios nas proximidades do aeroxerador CL-07, o cal pode interferir coas operación de extinción de incendios</w:t>
      </w:r>
      <w:r>
        <w:rPr>
          <w:rFonts w:ascii="Century Gothic" w:eastAsia="Century Gothic" w:hAnsi="Century Gothic" w:cs="Century Gothic"/>
          <w:lang w:val="es-ES"/>
        </w:rPr>
        <w:t xml:space="preserve"> e</w:t>
      </w:r>
      <w:r>
        <w:rPr>
          <w:rFonts w:ascii="Century Gothic" w:eastAsia="Century Gothic" w:hAnsi="Century Gothic" w:cs="Century Gothic"/>
        </w:rPr>
        <w:t xml:space="preserve"> supoñer un risco de sinistralidade polas turbulencias xeradas polas pas do aeroxerador.</w:t>
      </w:r>
    </w:p>
    <w:p w14:paraId="1905BC3D" w14:textId="77777777" w:rsidR="005A694B" w:rsidRDefault="005A694B">
      <w:pPr>
        <w:spacing w:before="120" w:after="0" w:line="240" w:lineRule="auto"/>
        <w:ind w:left="352"/>
        <w:jc w:val="both"/>
        <w:rPr>
          <w:rFonts w:ascii="Century Gothic" w:eastAsia="Century Gothic" w:hAnsi="Century Gothic" w:cs="Century Gothic"/>
        </w:rPr>
      </w:pPr>
    </w:p>
    <w:p w14:paraId="0C131EFE" w14:textId="77777777" w:rsidR="005A694B" w:rsidRDefault="005A694B">
      <w:pPr>
        <w:spacing w:before="120" w:after="0" w:line="240" w:lineRule="auto"/>
        <w:ind w:left="352"/>
        <w:jc w:val="both"/>
        <w:rPr>
          <w:rFonts w:ascii="Century Gothic" w:eastAsia="Century Gothic" w:hAnsi="Century Gothic" w:cs="Century Gothic"/>
          <w:b/>
          <w:bCs/>
        </w:rPr>
      </w:pPr>
    </w:p>
    <w:p w14:paraId="5498BDE7" w14:textId="77777777" w:rsidR="005A694B" w:rsidRDefault="00000000">
      <w:pPr>
        <w:pStyle w:val="Prrafodelista"/>
        <w:numPr>
          <w:ilvl w:val="0"/>
          <w:numId w:val="1"/>
        </w:numPr>
        <w:spacing w:before="120" w:after="0" w:line="240" w:lineRule="auto"/>
        <w:ind w:left="352" w:hanging="357"/>
        <w:jc w:val="both"/>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lastRenderedPageBreak/>
        <w:t xml:space="preserve">Subestímase o impacto no ZEC Baixo Miño (Rede Natura 2000) pola proximidade das obras do </w:t>
      </w:r>
      <w:proofErr w:type="spellStart"/>
      <w:r>
        <w:rPr>
          <w:rFonts w:ascii="Century Gothic" w:eastAsia="Century Gothic" w:hAnsi="Century Gothic" w:cs="Century Gothic"/>
          <w:b/>
          <w:bCs/>
          <w:color w:val="000000" w:themeColor="text1"/>
        </w:rPr>
        <w:t>aeroxenerador</w:t>
      </w:r>
      <w:proofErr w:type="spellEnd"/>
      <w:r>
        <w:rPr>
          <w:rFonts w:ascii="Century Gothic" w:eastAsia="Century Gothic" w:hAnsi="Century Gothic" w:cs="Century Gothic"/>
          <w:b/>
          <w:bCs/>
          <w:color w:val="000000" w:themeColor="text1"/>
        </w:rPr>
        <w:t xml:space="preserve"> CL-07.</w:t>
      </w:r>
    </w:p>
    <w:p w14:paraId="02BA39A3" w14:textId="77777777" w:rsidR="005A694B" w:rsidRDefault="00000000">
      <w:pPr>
        <w:spacing w:before="120" w:after="0" w:line="240" w:lineRule="auto"/>
        <w:ind w:left="352"/>
        <w:jc w:val="both"/>
        <w:rPr>
          <w:rFonts w:ascii="Century Gothic" w:eastAsia="Century Gothic" w:hAnsi="Century Gothic" w:cs="Century Gothic"/>
          <w:b/>
          <w:bCs/>
        </w:rPr>
      </w:pPr>
      <w:r>
        <w:rPr>
          <w:rFonts w:ascii="Century Gothic" w:eastAsia="Century Gothic" w:hAnsi="Century Gothic" w:cs="Century Gothic"/>
          <w:color w:val="000000"/>
        </w:rPr>
        <w:t>A tan só 90 metros da plataforma do aeroxerador</w:t>
      </w:r>
      <w:r>
        <w:rPr>
          <w:rFonts w:ascii="Century Gothic" w:eastAsia="Century Gothic" w:hAnsi="Century Gothic" w:cs="Century Gothic"/>
        </w:rPr>
        <w:t xml:space="preserve"> CL-07 encó</w:t>
      </w:r>
      <w:r>
        <w:rPr>
          <w:rFonts w:ascii="Century Gothic" w:eastAsia="Century Gothic" w:hAnsi="Century Gothic" w:cs="Century Gothic"/>
          <w:color w:val="000000"/>
        </w:rPr>
        <w:t>ntrase un dos afluentes do río Termes, que forma parte da ZEC Baixo Miño (Rede Natura 2000).  Polo tanto, as obras de instalación do aeroxerador supoñen un risco elevado de contaminación que podería afectar severamente á calidade das augas da zona de especial conservación.</w:t>
      </w:r>
    </w:p>
    <w:p w14:paraId="3D41D936" w14:textId="77777777" w:rsidR="005A694B" w:rsidRDefault="00000000">
      <w:pPr>
        <w:pStyle w:val="Prrafodelista"/>
        <w:numPr>
          <w:ilvl w:val="0"/>
          <w:numId w:val="1"/>
        </w:numPr>
        <w:spacing w:before="120" w:after="120" w:line="240" w:lineRule="auto"/>
        <w:ind w:left="352" w:hanging="357"/>
        <w:contextualSpacing w:val="0"/>
        <w:jc w:val="both"/>
        <w:rPr>
          <w:rFonts w:ascii="Century Gothic" w:eastAsia="Century Gothic" w:hAnsi="Century Gothic" w:cs="Century Gothic"/>
          <w:b/>
          <w:bCs/>
        </w:rPr>
      </w:pPr>
      <w:r>
        <w:rPr>
          <w:rFonts w:ascii="Century Gothic" w:hAnsi="Century Gothic" w:cs="Century Gothic"/>
          <w:b/>
          <w:bCs/>
        </w:rPr>
        <w:t xml:space="preserve">Impacto sobre especies </w:t>
      </w:r>
      <w:proofErr w:type="spellStart"/>
      <w:r>
        <w:rPr>
          <w:rFonts w:ascii="Century Gothic" w:hAnsi="Century Gothic" w:cs="Century Gothic"/>
          <w:b/>
          <w:bCs/>
        </w:rPr>
        <w:t>faunísticas</w:t>
      </w:r>
      <w:proofErr w:type="spellEnd"/>
      <w:r>
        <w:rPr>
          <w:rFonts w:ascii="Century Gothic" w:hAnsi="Century Gothic" w:cs="Century Gothic"/>
          <w:b/>
          <w:bCs/>
        </w:rPr>
        <w:t xml:space="preserve"> recollidas no </w:t>
      </w:r>
      <w:r>
        <w:rPr>
          <w:rFonts w:ascii="Century Gothic" w:hAnsi="Century Gothic" w:cs="Century Gothic"/>
          <w:b/>
          <w:bCs/>
          <w:i/>
          <w:iCs/>
        </w:rPr>
        <w:t xml:space="preserve">Catalogo Español de Especies </w:t>
      </w:r>
      <w:proofErr w:type="spellStart"/>
      <w:r>
        <w:rPr>
          <w:rFonts w:ascii="Century Gothic" w:hAnsi="Century Gothic" w:cs="Century Gothic"/>
          <w:b/>
          <w:bCs/>
          <w:i/>
          <w:iCs/>
        </w:rPr>
        <w:t>Amenazadas</w:t>
      </w:r>
      <w:proofErr w:type="spellEnd"/>
    </w:p>
    <w:p w14:paraId="2236D2E6" w14:textId="77777777" w:rsidR="005A694B" w:rsidRDefault="00000000">
      <w:pPr>
        <w:pStyle w:val="Prrafodelista"/>
        <w:numPr>
          <w:ilvl w:val="0"/>
          <w:numId w:val="37"/>
        </w:numPr>
        <w:spacing w:after="0" w:line="240" w:lineRule="auto"/>
        <w:ind w:left="709" w:hanging="227"/>
        <w:contextualSpacing w:val="0"/>
        <w:jc w:val="both"/>
        <w:rPr>
          <w:rFonts w:ascii="Century Gothic" w:hAnsi="Century Gothic" w:cs="Century Gothic"/>
        </w:rPr>
      </w:pPr>
      <w:r>
        <w:rPr>
          <w:rFonts w:ascii="Century Gothic" w:hAnsi="Century Gothic" w:cs="Century Gothic"/>
        </w:rPr>
        <w:t xml:space="preserve">Afección sobre o hábitat da  poboación do </w:t>
      </w:r>
      <w:proofErr w:type="spellStart"/>
      <w:r>
        <w:rPr>
          <w:rFonts w:ascii="Century Gothic" w:hAnsi="Century Gothic" w:cs="Century Gothic"/>
        </w:rPr>
        <w:t>desmán</w:t>
      </w:r>
      <w:proofErr w:type="spellEnd"/>
      <w:r>
        <w:rPr>
          <w:rFonts w:ascii="Century Gothic" w:hAnsi="Century Gothic" w:cs="Century Gothic"/>
        </w:rPr>
        <w:t xml:space="preserve"> ibérico (</w:t>
      </w:r>
      <w:proofErr w:type="spellStart"/>
      <w:r>
        <w:rPr>
          <w:rFonts w:ascii="Century Gothic" w:hAnsi="Century Gothic" w:cs="Century Gothic"/>
          <w:i/>
          <w:iCs/>
        </w:rPr>
        <w:t>Galemys</w:t>
      </w:r>
      <w:proofErr w:type="spellEnd"/>
      <w:r>
        <w:rPr>
          <w:rFonts w:ascii="Century Gothic" w:hAnsi="Century Gothic" w:cs="Century Gothic"/>
          <w:i/>
          <w:iCs/>
        </w:rPr>
        <w:t xml:space="preserve"> </w:t>
      </w:r>
      <w:proofErr w:type="spellStart"/>
      <w:r>
        <w:rPr>
          <w:rFonts w:ascii="Century Gothic" w:hAnsi="Century Gothic" w:cs="Century Gothic"/>
          <w:i/>
          <w:iCs/>
        </w:rPr>
        <w:t>pyrenaicus</w:t>
      </w:r>
      <w:proofErr w:type="spellEnd"/>
      <w:r>
        <w:rPr>
          <w:rFonts w:ascii="Century Gothic" w:hAnsi="Century Gothic" w:cs="Century Gothic"/>
        </w:rPr>
        <w:t>) identificada no río Termes e os seus afluentes.</w:t>
      </w:r>
    </w:p>
    <w:p w14:paraId="2C4589B6" w14:textId="77777777" w:rsidR="005A694B" w:rsidRDefault="00000000">
      <w:pPr>
        <w:pStyle w:val="Prrafodelista"/>
        <w:numPr>
          <w:ilvl w:val="0"/>
          <w:numId w:val="37"/>
        </w:numPr>
        <w:spacing w:after="0" w:line="240" w:lineRule="auto"/>
        <w:ind w:left="709" w:hanging="227"/>
        <w:jc w:val="both"/>
        <w:rPr>
          <w:rFonts w:ascii="Century Gothic" w:hAnsi="Century Gothic" w:cs="Century Gothic"/>
        </w:rPr>
      </w:pPr>
      <w:r>
        <w:rPr>
          <w:rFonts w:ascii="Century Gothic" w:hAnsi="Century Gothic" w:cs="Century Gothic"/>
        </w:rPr>
        <w:t>Impacto sobre o hábitat da papuxa do mato (</w:t>
      </w:r>
      <w:proofErr w:type="spellStart"/>
      <w:r>
        <w:rPr>
          <w:rFonts w:ascii="Century Gothic" w:hAnsi="Century Gothic" w:cs="Century Gothic"/>
          <w:i/>
          <w:iCs/>
        </w:rPr>
        <w:t>Sylvia</w:t>
      </w:r>
      <w:proofErr w:type="spellEnd"/>
      <w:r>
        <w:rPr>
          <w:rFonts w:ascii="Century Gothic" w:hAnsi="Century Gothic" w:cs="Century Gothic"/>
          <w:i/>
          <w:iCs/>
        </w:rPr>
        <w:t xml:space="preserve"> </w:t>
      </w:r>
      <w:proofErr w:type="spellStart"/>
      <w:r>
        <w:rPr>
          <w:rFonts w:ascii="Century Gothic" w:hAnsi="Century Gothic" w:cs="Century Gothic"/>
          <w:i/>
          <w:iCs/>
        </w:rPr>
        <w:t>undata</w:t>
      </w:r>
      <w:proofErr w:type="spellEnd"/>
      <w:r>
        <w:rPr>
          <w:rFonts w:ascii="Century Gothic" w:hAnsi="Century Gothic" w:cs="Century Gothic"/>
        </w:rPr>
        <w:t>), presentes na zona de matogueira.</w:t>
      </w:r>
    </w:p>
    <w:p w14:paraId="02C0E1E3" w14:textId="77777777" w:rsidR="005A694B" w:rsidRDefault="00000000">
      <w:pPr>
        <w:pStyle w:val="Prrafodelista"/>
        <w:numPr>
          <w:ilvl w:val="0"/>
          <w:numId w:val="37"/>
        </w:numPr>
        <w:spacing w:after="0" w:line="240" w:lineRule="auto"/>
        <w:ind w:left="709" w:hanging="227"/>
        <w:contextualSpacing w:val="0"/>
        <w:jc w:val="both"/>
        <w:rPr>
          <w:rFonts w:ascii="Century Gothic" w:hAnsi="Century Gothic"/>
        </w:rPr>
      </w:pPr>
      <w:r>
        <w:rPr>
          <w:rFonts w:ascii="Century Gothic" w:hAnsi="Century Gothic" w:cs="Century Gothic"/>
        </w:rPr>
        <w:t>Afección sobre a área de distribución potencial do Plan de recuperación do sapoconcho común (</w:t>
      </w:r>
      <w:proofErr w:type="spellStart"/>
      <w:r>
        <w:rPr>
          <w:rFonts w:ascii="Century Gothic" w:hAnsi="Century Gothic" w:cs="Century Gothic"/>
          <w:i/>
          <w:iCs/>
        </w:rPr>
        <w:t>Emys</w:t>
      </w:r>
      <w:proofErr w:type="spellEnd"/>
      <w:r>
        <w:rPr>
          <w:rFonts w:ascii="Century Gothic" w:hAnsi="Century Gothic" w:cs="Century Gothic"/>
          <w:i/>
          <w:iCs/>
        </w:rPr>
        <w:t xml:space="preserve"> </w:t>
      </w:r>
      <w:proofErr w:type="spellStart"/>
      <w:r>
        <w:rPr>
          <w:rFonts w:ascii="Century Gothic" w:hAnsi="Century Gothic" w:cs="Century Gothic"/>
          <w:i/>
          <w:iCs/>
        </w:rPr>
        <w:t>orbicularis</w:t>
      </w:r>
      <w:proofErr w:type="spellEnd"/>
      <w:r>
        <w:rPr>
          <w:rFonts w:ascii="Century Gothic" w:hAnsi="Century Gothic" w:cs="Century Gothic"/>
        </w:rPr>
        <w:t>).</w:t>
      </w:r>
    </w:p>
    <w:p w14:paraId="3CA681FB" w14:textId="77777777" w:rsidR="005A694B" w:rsidRDefault="00000000">
      <w:pPr>
        <w:pStyle w:val="Prrafodelista"/>
        <w:numPr>
          <w:ilvl w:val="0"/>
          <w:numId w:val="1"/>
        </w:numPr>
        <w:spacing w:before="120" w:after="120" w:line="240" w:lineRule="auto"/>
        <w:ind w:left="352" w:hanging="357"/>
        <w:contextualSpacing w:val="0"/>
        <w:jc w:val="both"/>
        <w:rPr>
          <w:rFonts w:ascii="Century Gothic" w:eastAsia="Century Gothic" w:hAnsi="Century Gothic" w:cs="Century Gothic"/>
          <w:b/>
          <w:bCs/>
        </w:rPr>
      </w:pPr>
      <w:r>
        <w:rPr>
          <w:rFonts w:ascii="Century Gothic" w:eastAsia="Century Gothic" w:hAnsi="Century Gothic" w:cs="Century Gothic"/>
          <w:b/>
          <w:bCs/>
        </w:rPr>
        <w:t xml:space="preserve">A documentación elaborada pola promotora atópase incompleta  e, nalgúns casos, cunha metodoloxía </w:t>
      </w:r>
      <w:proofErr w:type="spellStart"/>
      <w:r>
        <w:rPr>
          <w:rFonts w:ascii="Century Gothic" w:eastAsia="Century Gothic" w:hAnsi="Century Gothic" w:cs="Century Gothic"/>
          <w:b/>
          <w:bCs/>
        </w:rPr>
        <w:t>inapropiada</w:t>
      </w:r>
      <w:proofErr w:type="spellEnd"/>
      <w:r>
        <w:rPr>
          <w:rFonts w:ascii="Century Gothic" w:eastAsia="Century Gothic" w:hAnsi="Century Gothic" w:cs="Century Gothic"/>
          <w:b/>
          <w:bCs/>
        </w:rPr>
        <w:t>.</w:t>
      </w:r>
    </w:p>
    <w:p w14:paraId="5AD53CB9" w14:textId="77777777" w:rsidR="005A694B" w:rsidRDefault="00000000">
      <w:pPr>
        <w:pStyle w:val="Prrafodelista"/>
        <w:numPr>
          <w:ilvl w:val="0"/>
          <w:numId w:val="11"/>
        </w:numPr>
        <w:spacing w:before="240" w:after="0" w:line="240" w:lineRule="auto"/>
        <w:ind w:left="709" w:hanging="227"/>
        <w:jc w:val="both"/>
        <w:rPr>
          <w:rFonts w:ascii="Century Gothic" w:hAnsi="Century Gothic"/>
        </w:rPr>
      </w:pPr>
      <w:r>
        <w:rPr>
          <w:rFonts w:ascii="Century Gothic" w:hAnsi="Century Gothic"/>
          <w:u w:val="single"/>
        </w:rPr>
        <w:t>Ausencia de proxección dunha torre meteorolóxica</w:t>
      </w:r>
      <w:r>
        <w:rPr>
          <w:rFonts w:ascii="Century Gothic" w:hAnsi="Century Gothic"/>
        </w:rPr>
        <w:t xml:space="preserve">. </w:t>
      </w:r>
    </w:p>
    <w:p w14:paraId="41875B13" w14:textId="77777777" w:rsidR="005A694B" w:rsidRDefault="00000000">
      <w:pPr>
        <w:pStyle w:val="Prrafodelista"/>
        <w:numPr>
          <w:ilvl w:val="0"/>
          <w:numId w:val="11"/>
        </w:numPr>
        <w:spacing w:before="240" w:after="0" w:line="240" w:lineRule="auto"/>
        <w:ind w:left="709" w:hanging="227"/>
        <w:jc w:val="both"/>
        <w:rPr>
          <w:rFonts w:ascii="Century Gothic" w:eastAsia="Century Gothic" w:hAnsi="Century Gothic" w:cs="Century Gothic"/>
        </w:rPr>
      </w:pPr>
      <w:r>
        <w:rPr>
          <w:rFonts w:ascii="Century Gothic" w:eastAsia="Century Gothic" w:hAnsi="Century Gothic" w:cs="Century Gothic"/>
          <w:u w:val="single"/>
        </w:rPr>
        <w:t>Valoración inadecuada da Alternativa 0 ou de non execución</w:t>
      </w:r>
      <w:r>
        <w:rPr>
          <w:rFonts w:ascii="Century Gothic" w:eastAsia="Century Gothic" w:hAnsi="Century Gothic" w:cs="Century Gothic"/>
        </w:rPr>
        <w:t xml:space="preserve">, </w:t>
      </w:r>
    </w:p>
    <w:p w14:paraId="00BDC7E4" w14:textId="77777777" w:rsidR="005A694B" w:rsidRDefault="00000000">
      <w:pPr>
        <w:pStyle w:val="Prrafodelista"/>
        <w:numPr>
          <w:ilvl w:val="0"/>
          <w:numId w:val="11"/>
        </w:numPr>
        <w:spacing w:before="240" w:after="0" w:line="240" w:lineRule="auto"/>
        <w:ind w:left="709" w:hanging="227"/>
        <w:jc w:val="both"/>
        <w:rPr>
          <w:rFonts w:ascii="Century Gothic" w:eastAsia="Century Gothic" w:hAnsi="Century Gothic" w:cs="Century Gothic"/>
        </w:rPr>
      </w:pPr>
      <w:r>
        <w:rPr>
          <w:rFonts w:ascii="Century Gothic" w:eastAsia="Century Gothic" w:hAnsi="Century Gothic" w:cs="Century Gothic"/>
          <w:u w:val="single"/>
        </w:rPr>
        <w:t xml:space="preserve">O </w:t>
      </w:r>
      <w:proofErr w:type="spellStart"/>
      <w:r>
        <w:rPr>
          <w:rFonts w:ascii="Century Gothic" w:eastAsia="Century Gothic" w:hAnsi="Century Gothic" w:cs="Century Gothic"/>
          <w:u w:val="single"/>
        </w:rPr>
        <w:t>EsIA</w:t>
      </w:r>
      <w:proofErr w:type="spellEnd"/>
      <w:r>
        <w:rPr>
          <w:rFonts w:ascii="Century Gothic" w:eastAsia="Century Gothic" w:hAnsi="Century Gothic" w:cs="Century Gothic"/>
          <w:u w:val="single"/>
        </w:rPr>
        <w:t xml:space="preserve"> non recolle as afeccións ao territorio luso</w:t>
      </w:r>
      <w:r>
        <w:rPr>
          <w:rFonts w:ascii="Century Gothic" w:eastAsia="Century Gothic" w:hAnsi="Century Gothic" w:cs="Century Gothic"/>
        </w:rPr>
        <w:t xml:space="preserve"> como “</w:t>
      </w:r>
      <w:proofErr w:type="spellStart"/>
      <w:r>
        <w:rPr>
          <w:rFonts w:ascii="Century Gothic" w:eastAsia="Century Gothic" w:hAnsi="Century Gothic" w:cs="Century Gothic"/>
        </w:rPr>
        <w:t>Sítio</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Importância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Comunitária</w:t>
      </w:r>
      <w:proofErr w:type="spellEnd"/>
      <w:r>
        <w:rPr>
          <w:rFonts w:ascii="Century Gothic" w:eastAsia="Century Gothic" w:hAnsi="Century Gothic" w:cs="Century Gothic"/>
        </w:rPr>
        <w:t xml:space="preserve">” (SIC) Rio </w:t>
      </w:r>
      <w:proofErr w:type="spellStart"/>
      <w:r>
        <w:rPr>
          <w:rFonts w:ascii="Century Gothic" w:eastAsia="Century Gothic" w:hAnsi="Century Gothic" w:cs="Century Gothic"/>
        </w:rPr>
        <w:t>Minho</w:t>
      </w:r>
      <w:proofErr w:type="spellEnd"/>
      <w:r>
        <w:rPr>
          <w:rFonts w:ascii="Century Gothic" w:eastAsia="Century Gothic" w:hAnsi="Century Gothic" w:cs="Century Gothic"/>
        </w:rPr>
        <w:t xml:space="preserve"> (con código PTCON0019).</w:t>
      </w:r>
    </w:p>
    <w:p w14:paraId="0BAA1D18" w14:textId="77777777" w:rsidR="005A694B" w:rsidRDefault="00000000">
      <w:pPr>
        <w:pStyle w:val="Prrafodelista"/>
        <w:numPr>
          <w:ilvl w:val="0"/>
          <w:numId w:val="11"/>
        </w:numPr>
        <w:spacing w:before="240" w:after="0" w:line="240" w:lineRule="auto"/>
        <w:ind w:left="709" w:hanging="227"/>
        <w:jc w:val="both"/>
        <w:rPr>
          <w:rFonts w:ascii="Century Gothic" w:eastAsia="Century Gothic" w:hAnsi="Century Gothic" w:cs="Century Gothic"/>
        </w:rPr>
      </w:pPr>
      <w:r>
        <w:rPr>
          <w:rFonts w:ascii="Century Gothic" w:eastAsia="Century Gothic" w:hAnsi="Century Gothic" w:cs="Century Gothic"/>
        </w:rPr>
        <w:t>Estudo de afección sobre a edafoloxía.</w:t>
      </w:r>
    </w:p>
    <w:p w14:paraId="182ADC18" w14:textId="77777777" w:rsidR="005A694B" w:rsidRDefault="00000000">
      <w:pPr>
        <w:pStyle w:val="Prrafodelista"/>
        <w:numPr>
          <w:ilvl w:val="0"/>
          <w:numId w:val="11"/>
        </w:numPr>
        <w:spacing w:before="240" w:after="0" w:line="240" w:lineRule="auto"/>
        <w:ind w:left="709" w:hanging="227"/>
        <w:jc w:val="both"/>
        <w:rPr>
          <w:rFonts w:ascii="Century Gothic" w:eastAsia="Century Gothic" w:hAnsi="Century Gothic" w:cs="Century Gothic"/>
        </w:rPr>
      </w:pPr>
      <w:r>
        <w:rPr>
          <w:rFonts w:ascii="Century Gothic" w:eastAsia="Century Gothic" w:hAnsi="Century Gothic" w:cs="Century Gothic"/>
        </w:rPr>
        <w:t xml:space="preserve">O </w:t>
      </w:r>
      <w:proofErr w:type="spellStart"/>
      <w:r>
        <w:rPr>
          <w:rFonts w:ascii="Century Gothic" w:eastAsia="Century Gothic" w:hAnsi="Century Gothic" w:cs="Century Gothic"/>
        </w:rPr>
        <w:t>EsIA</w:t>
      </w:r>
      <w:proofErr w:type="spellEnd"/>
      <w:r>
        <w:rPr>
          <w:rFonts w:ascii="Century Gothic" w:eastAsia="Century Gothic" w:hAnsi="Century Gothic" w:cs="Century Gothic"/>
        </w:rPr>
        <w:t xml:space="preserve"> presenta unha reportaxe fotográfica incompleta da zona de implantación do proxecto eólico.</w:t>
      </w:r>
    </w:p>
    <w:p w14:paraId="3F4A3071" w14:textId="77777777" w:rsidR="005A694B" w:rsidRDefault="00000000">
      <w:pPr>
        <w:pStyle w:val="Prrafodelista"/>
        <w:numPr>
          <w:ilvl w:val="0"/>
          <w:numId w:val="11"/>
        </w:numPr>
        <w:spacing w:before="240" w:after="0" w:line="240" w:lineRule="auto"/>
        <w:ind w:left="709" w:hanging="227"/>
        <w:jc w:val="both"/>
        <w:rPr>
          <w:rFonts w:ascii="Century Gothic" w:eastAsia="Century Gothic" w:hAnsi="Century Gothic" w:cs="Century Gothic"/>
        </w:rPr>
      </w:pPr>
      <w:r>
        <w:rPr>
          <w:rFonts w:ascii="Century Gothic" w:eastAsia="Century Gothic" w:hAnsi="Century Gothic" w:cs="Century Gothic"/>
        </w:rPr>
        <w:t xml:space="preserve">Falta de análise detallada da afección sobre a </w:t>
      </w:r>
      <w:r>
        <w:rPr>
          <w:rFonts w:ascii="Century Gothic" w:eastAsia="Century Gothic" w:hAnsi="Century Gothic" w:cs="Century Gothic"/>
          <w:u w:val="single"/>
        </w:rPr>
        <w:t>actividade cinexética</w:t>
      </w:r>
      <w:r>
        <w:rPr>
          <w:rFonts w:ascii="Century Gothic" w:eastAsia="Century Gothic" w:hAnsi="Century Gothic" w:cs="Century Gothic"/>
        </w:rPr>
        <w:t>.</w:t>
      </w:r>
    </w:p>
    <w:p w14:paraId="1C312539" w14:textId="77777777" w:rsidR="005A694B" w:rsidRDefault="005A694B">
      <w:pPr>
        <w:pStyle w:val="Prrafodelista"/>
        <w:spacing w:before="240" w:after="0" w:line="240" w:lineRule="auto"/>
        <w:ind w:left="709"/>
        <w:jc w:val="both"/>
        <w:rPr>
          <w:rFonts w:ascii="Century Gothic" w:eastAsia="Century Gothic" w:hAnsi="Century Gothic" w:cs="Century Gothic"/>
        </w:rPr>
      </w:pPr>
    </w:p>
    <w:p w14:paraId="246DC67D" w14:textId="77777777" w:rsidR="005A694B" w:rsidRDefault="005A694B">
      <w:pPr>
        <w:spacing w:before="240" w:after="0" w:line="240" w:lineRule="auto"/>
        <w:jc w:val="both"/>
        <w:rPr>
          <w:rFonts w:ascii="Century Gothic" w:eastAsia="Century Gothic" w:hAnsi="Century Gothic" w:cs="Century Gothic"/>
        </w:rPr>
      </w:pPr>
    </w:p>
    <w:p w14:paraId="22646787" w14:textId="77777777" w:rsidR="005A694B" w:rsidRDefault="00000000">
      <w:pPr>
        <w:spacing w:before="100" w:beforeAutospacing="1" w:after="0"/>
        <w:jc w:val="both"/>
        <w:rPr>
          <w:rFonts w:ascii="Century Gothic" w:eastAsia="Century Gothic" w:hAnsi="Century Gothic" w:cs="Century Gothic"/>
          <w:u w:val="single"/>
        </w:rPr>
      </w:pPr>
      <w:r>
        <w:rPr>
          <w:rFonts w:ascii="Century Gothic" w:eastAsia="Century Gothic" w:hAnsi="Century Gothic" w:cs="Century Gothic"/>
        </w:rPr>
        <w:t xml:space="preserve">En virtude de todo o exposto, </w:t>
      </w:r>
      <w:r>
        <w:rPr>
          <w:rFonts w:ascii="Century Gothic" w:eastAsia="Century Gothic" w:hAnsi="Century Gothic" w:cs="Century Gothic"/>
          <w:b/>
          <w:bCs/>
          <w:u w:val="single"/>
        </w:rPr>
        <w:t>SOLICITA</w:t>
      </w:r>
      <w:r>
        <w:rPr>
          <w:rFonts w:ascii="Century Gothic" w:eastAsia="Century Gothic" w:hAnsi="Century Gothic" w:cs="Century Gothic"/>
          <w:u w:val="single"/>
        </w:rPr>
        <w:t>:</w:t>
      </w:r>
    </w:p>
    <w:p w14:paraId="00E46FC7" w14:textId="77777777" w:rsidR="005A694B" w:rsidRDefault="00000000">
      <w:pPr>
        <w:spacing w:after="100" w:afterAutospacing="1"/>
        <w:jc w:val="both"/>
        <w:rPr>
          <w:rFonts w:ascii="Century Gothic" w:eastAsia="Century Gothic" w:hAnsi="Century Gothic" w:cs="Century Gothic"/>
        </w:rPr>
      </w:pPr>
      <w:r>
        <w:rPr>
          <w:rFonts w:ascii="Century Gothic" w:eastAsia="Century Gothic" w:hAnsi="Century Gothic" w:cs="Century Gothic"/>
          <w:u w:val="single"/>
        </w:rPr>
        <w:t>A non construción do parque eólico Coto de Lobos (</w:t>
      </w:r>
      <w:r>
        <w:rPr>
          <w:rFonts w:ascii="Century Gothic" w:hAnsi="Century Gothic"/>
          <w:u w:val="single"/>
        </w:rPr>
        <w:t>expediente IN408A 2021/007</w:t>
      </w:r>
      <w:r>
        <w:rPr>
          <w:rFonts w:ascii="Century Gothic" w:eastAsia="Century Gothic" w:hAnsi="Century Gothic" w:cs="Century Gothic"/>
          <w:u w:val="single"/>
        </w:rPr>
        <w:t>)</w:t>
      </w:r>
      <w:r>
        <w:rPr>
          <w:rFonts w:ascii="Century Gothic" w:eastAsia="Century Gothic" w:hAnsi="Century Gothic" w:cs="Century Gothic"/>
        </w:rPr>
        <w:t xml:space="preserve">, en base ao rexeitamento do </w:t>
      </w:r>
      <w:proofErr w:type="spellStart"/>
      <w:r>
        <w:rPr>
          <w:rFonts w:ascii="Century Gothic" w:eastAsia="Century Gothic" w:hAnsi="Century Gothic" w:cs="Century Gothic"/>
        </w:rPr>
        <w:t>EsIA</w:t>
      </w:r>
      <w:proofErr w:type="spellEnd"/>
      <w:r>
        <w:rPr>
          <w:rFonts w:ascii="Century Gothic" w:eastAsia="Century Gothic" w:hAnsi="Century Gothic" w:cs="Century Gothic"/>
        </w:rPr>
        <w:t>, das solicitudes de autorización administrativa previa e de construción das instalacións do devandito proxecto.</w:t>
      </w:r>
    </w:p>
    <w:p w14:paraId="56A0CE94" w14:textId="77777777" w:rsidR="005A694B" w:rsidRDefault="00000000">
      <w:pPr>
        <w:spacing w:after="0"/>
        <w:ind w:left="-76"/>
        <w:jc w:val="center"/>
        <w:rPr>
          <w:rFonts w:ascii="Century Gothic" w:eastAsia="Century Gothic" w:hAnsi="Century Gothic" w:cs="Century Gothic"/>
        </w:rPr>
      </w:pPr>
      <w:r>
        <w:rPr>
          <w:rFonts w:ascii="Century Gothic" w:eastAsia="Century Gothic" w:hAnsi="Century Gothic" w:cs="Century Gothic"/>
        </w:rPr>
        <w:t>En  ___________________, a _______ de ________________ do 2024.</w:t>
      </w:r>
    </w:p>
    <w:p w14:paraId="7221E0D3" w14:textId="77777777" w:rsidR="005A694B" w:rsidRDefault="005A694B">
      <w:pPr>
        <w:rPr>
          <w:rFonts w:ascii="Century Gothic" w:eastAsia="Century Gothic" w:hAnsi="Century Gothic" w:cs="Century Gothic"/>
        </w:rPr>
      </w:pPr>
    </w:p>
    <w:p w14:paraId="18BAFAE3" w14:textId="77777777" w:rsidR="005A694B" w:rsidRDefault="00000000">
      <w:pPr>
        <w:ind w:left="-76"/>
        <w:jc w:val="center"/>
        <w:rPr>
          <w:rFonts w:ascii="Century Gothic" w:eastAsia="Century Gothic" w:hAnsi="Century Gothic" w:cs="Century Gothic"/>
        </w:rPr>
      </w:pPr>
      <w:proofErr w:type="spellStart"/>
      <w:r>
        <w:rPr>
          <w:rFonts w:ascii="Century Gothic" w:eastAsia="Century Gothic" w:hAnsi="Century Gothic" w:cs="Century Gothic"/>
        </w:rPr>
        <w:t>Asdo</w:t>
      </w:r>
      <w:proofErr w:type="spellEnd"/>
      <w:r>
        <w:rPr>
          <w:rFonts w:ascii="Century Gothic" w:eastAsia="Century Gothic" w:hAnsi="Century Gothic" w:cs="Century Gothic"/>
        </w:rPr>
        <w:t>. _______________________</w:t>
      </w:r>
    </w:p>
    <w:sectPr w:rsidR="005A694B">
      <w:footerReference w:type="default" r:id="rId7"/>
      <w:pgSz w:w="11906" w:h="16838"/>
      <w:pgMar w:top="1276"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C7B1" w14:textId="77777777" w:rsidR="0057627A" w:rsidRDefault="0057627A">
      <w:pPr>
        <w:spacing w:after="0" w:line="240" w:lineRule="auto"/>
      </w:pPr>
      <w:r>
        <w:separator/>
      </w:r>
    </w:p>
  </w:endnote>
  <w:endnote w:type="continuationSeparator" w:id="0">
    <w:p w14:paraId="3E02D865" w14:textId="77777777" w:rsidR="0057627A" w:rsidRDefault="0057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475482"/>
      <w:docPartObj>
        <w:docPartGallery w:val="Page Numbers (Bottom of Page)"/>
        <w:docPartUnique/>
      </w:docPartObj>
    </w:sdtPr>
    <w:sdtContent>
      <w:p w14:paraId="10F696B3" w14:textId="77777777" w:rsidR="005A694B" w:rsidRDefault="00000000">
        <w:pPr>
          <w:pStyle w:val="Piedepgina"/>
          <w:jc w:val="center"/>
          <w:rPr>
            <w:rFonts w:ascii="Century Gothic" w:hAnsi="Century Gothic"/>
          </w:rPr>
        </w:pPr>
        <w:r>
          <w:rPr>
            <w:rFonts w:ascii="Century Gothic" w:hAnsi="Century Gothic"/>
            <w:i/>
            <w:iCs/>
            <w:sz w:val="16"/>
            <w:szCs w:val="16"/>
          </w:rPr>
          <w:t xml:space="preserve">Páx. </w:t>
        </w:r>
        <w:r>
          <w:rPr>
            <w:rFonts w:ascii="Century Gothic" w:hAnsi="Century Gothic"/>
            <w:i/>
            <w:iCs/>
            <w:sz w:val="16"/>
            <w:szCs w:val="16"/>
          </w:rPr>
          <w:fldChar w:fldCharType="begin"/>
        </w:r>
        <w:r>
          <w:rPr>
            <w:rFonts w:ascii="Century Gothic" w:hAnsi="Century Gothic"/>
            <w:i/>
            <w:iCs/>
            <w:sz w:val="16"/>
            <w:szCs w:val="16"/>
          </w:rPr>
          <w:instrText>PAGE   \* MERGEFORMAT</w:instrText>
        </w:r>
        <w:r>
          <w:rPr>
            <w:rFonts w:ascii="Century Gothic" w:hAnsi="Century Gothic"/>
            <w:i/>
            <w:iCs/>
            <w:sz w:val="16"/>
            <w:szCs w:val="16"/>
          </w:rPr>
          <w:fldChar w:fldCharType="separate"/>
        </w:r>
        <w:r>
          <w:rPr>
            <w:rFonts w:ascii="Century Gothic" w:hAnsi="Century Gothic"/>
            <w:i/>
            <w:iCs/>
            <w:sz w:val="16"/>
            <w:szCs w:val="16"/>
          </w:rPr>
          <w:t xml:space="preserve"> de32</w:t>
        </w:r>
        <w:r>
          <w:rPr>
            <w:rFonts w:ascii="Century Gothic" w:hAnsi="Century Gothic"/>
            <w:i/>
            <w:iCs/>
            <w:sz w:val="16"/>
            <w:szCs w:val="16"/>
          </w:rPr>
          <w:fldChar w:fldCharType="end"/>
        </w:r>
        <w:r>
          <w:rPr>
            <w:rFonts w:ascii="Century Gothic" w:hAnsi="Century Gothic"/>
            <w:i/>
            <w:iCs/>
            <w:sz w:val="16"/>
            <w:szCs w:val="16"/>
          </w:rPr>
          <w:t xml:space="preserve"> de 4</w:t>
        </w:r>
      </w:p>
    </w:sdtContent>
  </w:sdt>
  <w:p w14:paraId="5EFFFD3C" w14:textId="77777777" w:rsidR="005A694B" w:rsidRDefault="005A6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31F3" w14:textId="77777777" w:rsidR="0057627A" w:rsidRDefault="0057627A">
      <w:pPr>
        <w:spacing w:after="0" w:line="240" w:lineRule="auto"/>
      </w:pPr>
      <w:r>
        <w:separator/>
      </w:r>
    </w:p>
  </w:footnote>
  <w:footnote w:type="continuationSeparator" w:id="0">
    <w:p w14:paraId="16068F38" w14:textId="77777777" w:rsidR="0057627A" w:rsidRDefault="0057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A38"/>
    <w:multiLevelType w:val="hybridMultilevel"/>
    <w:tmpl w:val="FAA07E5E"/>
    <w:lvl w:ilvl="0" w:tplc="7CDA1F20">
      <w:start w:val="1"/>
      <w:numFmt w:val="decimal"/>
      <w:lvlText w:val="%1."/>
      <w:lvlJc w:val="left"/>
      <w:pPr>
        <w:ind w:left="709" w:hanging="360"/>
      </w:pPr>
      <w:rPr>
        <w:b/>
        <w:bCs/>
        <w:highlight w:val="none"/>
      </w:rPr>
    </w:lvl>
    <w:lvl w:ilvl="1" w:tplc="5AA62FB4">
      <w:start w:val="1"/>
      <w:numFmt w:val="lowerLetter"/>
      <w:lvlText w:val="%2."/>
      <w:lvlJc w:val="left"/>
      <w:pPr>
        <w:ind w:left="1429" w:hanging="360"/>
      </w:pPr>
    </w:lvl>
    <w:lvl w:ilvl="2" w:tplc="873EF1BE">
      <w:start w:val="1"/>
      <w:numFmt w:val="lowerRoman"/>
      <w:lvlText w:val="%3."/>
      <w:lvlJc w:val="right"/>
      <w:pPr>
        <w:ind w:left="2149" w:hanging="180"/>
      </w:pPr>
    </w:lvl>
    <w:lvl w:ilvl="3" w:tplc="8D325AEA">
      <w:start w:val="1"/>
      <w:numFmt w:val="decimal"/>
      <w:lvlText w:val="%4."/>
      <w:lvlJc w:val="left"/>
      <w:pPr>
        <w:ind w:left="2869" w:hanging="360"/>
      </w:pPr>
    </w:lvl>
    <w:lvl w:ilvl="4" w:tplc="321E177A">
      <w:start w:val="1"/>
      <w:numFmt w:val="lowerLetter"/>
      <w:lvlText w:val="%5."/>
      <w:lvlJc w:val="left"/>
      <w:pPr>
        <w:ind w:left="3589" w:hanging="360"/>
      </w:pPr>
    </w:lvl>
    <w:lvl w:ilvl="5" w:tplc="E35AA9DA">
      <w:start w:val="1"/>
      <w:numFmt w:val="lowerRoman"/>
      <w:lvlText w:val="%6."/>
      <w:lvlJc w:val="right"/>
      <w:pPr>
        <w:ind w:left="4309" w:hanging="180"/>
      </w:pPr>
    </w:lvl>
    <w:lvl w:ilvl="6" w:tplc="9BFEED4C">
      <w:start w:val="1"/>
      <w:numFmt w:val="decimal"/>
      <w:lvlText w:val="%7."/>
      <w:lvlJc w:val="left"/>
      <w:pPr>
        <w:ind w:left="5029" w:hanging="360"/>
      </w:pPr>
    </w:lvl>
    <w:lvl w:ilvl="7" w:tplc="FB00B29C">
      <w:start w:val="1"/>
      <w:numFmt w:val="lowerLetter"/>
      <w:lvlText w:val="%8."/>
      <w:lvlJc w:val="left"/>
      <w:pPr>
        <w:ind w:left="5749" w:hanging="360"/>
      </w:pPr>
    </w:lvl>
    <w:lvl w:ilvl="8" w:tplc="79261616">
      <w:start w:val="1"/>
      <w:numFmt w:val="lowerRoman"/>
      <w:lvlText w:val="%9."/>
      <w:lvlJc w:val="right"/>
      <w:pPr>
        <w:ind w:left="6469" w:hanging="180"/>
      </w:pPr>
    </w:lvl>
  </w:abstractNum>
  <w:abstractNum w:abstractNumId="1" w15:restartNumberingAfterBreak="0">
    <w:nsid w:val="0ACE2528"/>
    <w:multiLevelType w:val="hybridMultilevel"/>
    <w:tmpl w:val="3524F788"/>
    <w:lvl w:ilvl="0" w:tplc="BBE278C8">
      <w:start w:val="1"/>
      <w:numFmt w:val="bullet"/>
      <w:lvlText w:val="·"/>
      <w:lvlJc w:val="left"/>
      <w:pPr>
        <w:ind w:left="1417" w:hanging="360"/>
      </w:pPr>
      <w:rPr>
        <w:rFonts w:ascii="Symbol" w:eastAsia="Symbol" w:hAnsi="Symbol" w:cs="Symbol" w:hint="default"/>
      </w:rPr>
    </w:lvl>
    <w:lvl w:ilvl="1" w:tplc="2FC036DA">
      <w:start w:val="1"/>
      <w:numFmt w:val="bullet"/>
      <w:lvlText w:val="o"/>
      <w:lvlJc w:val="left"/>
      <w:pPr>
        <w:ind w:left="2137" w:hanging="360"/>
      </w:pPr>
      <w:rPr>
        <w:rFonts w:ascii="Courier New" w:eastAsia="Courier New" w:hAnsi="Courier New" w:cs="Courier New" w:hint="default"/>
      </w:rPr>
    </w:lvl>
    <w:lvl w:ilvl="2" w:tplc="DA581BEA">
      <w:start w:val="1"/>
      <w:numFmt w:val="bullet"/>
      <w:lvlText w:val="§"/>
      <w:lvlJc w:val="left"/>
      <w:pPr>
        <w:ind w:left="2857" w:hanging="360"/>
      </w:pPr>
      <w:rPr>
        <w:rFonts w:ascii="Wingdings" w:eastAsia="Wingdings" w:hAnsi="Wingdings" w:cs="Wingdings" w:hint="default"/>
      </w:rPr>
    </w:lvl>
    <w:lvl w:ilvl="3" w:tplc="5160235A">
      <w:start w:val="1"/>
      <w:numFmt w:val="bullet"/>
      <w:lvlText w:val="·"/>
      <w:lvlJc w:val="left"/>
      <w:pPr>
        <w:ind w:left="3577" w:hanging="360"/>
      </w:pPr>
      <w:rPr>
        <w:rFonts w:ascii="Symbol" w:eastAsia="Symbol" w:hAnsi="Symbol" w:cs="Symbol" w:hint="default"/>
      </w:rPr>
    </w:lvl>
    <w:lvl w:ilvl="4" w:tplc="BA76D18E">
      <w:start w:val="1"/>
      <w:numFmt w:val="bullet"/>
      <w:lvlText w:val="o"/>
      <w:lvlJc w:val="left"/>
      <w:pPr>
        <w:ind w:left="4297" w:hanging="360"/>
      </w:pPr>
      <w:rPr>
        <w:rFonts w:ascii="Courier New" w:eastAsia="Courier New" w:hAnsi="Courier New" w:cs="Courier New" w:hint="default"/>
      </w:rPr>
    </w:lvl>
    <w:lvl w:ilvl="5" w:tplc="B186E2DA">
      <w:start w:val="1"/>
      <w:numFmt w:val="bullet"/>
      <w:lvlText w:val="§"/>
      <w:lvlJc w:val="left"/>
      <w:pPr>
        <w:ind w:left="5017" w:hanging="360"/>
      </w:pPr>
      <w:rPr>
        <w:rFonts w:ascii="Wingdings" w:eastAsia="Wingdings" w:hAnsi="Wingdings" w:cs="Wingdings" w:hint="default"/>
      </w:rPr>
    </w:lvl>
    <w:lvl w:ilvl="6" w:tplc="60E81C98">
      <w:start w:val="1"/>
      <w:numFmt w:val="bullet"/>
      <w:lvlText w:val="·"/>
      <w:lvlJc w:val="left"/>
      <w:pPr>
        <w:ind w:left="5737" w:hanging="360"/>
      </w:pPr>
      <w:rPr>
        <w:rFonts w:ascii="Symbol" w:eastAsia="Symbol" w:hAnsi="Symbol" w:cs="Symbol" w:hint="default"/>
      </w:rPr>
    </w:lvl>
    <w:lvl w:ilvl="7" w:tplc="55B4615A">
      <w:start w:val="1"/>
      <w:numFmt w:val="bullet"/>
      <w:lvlText w:val="o"/>
      <w:lvlJc w:val="left"/>
      <w:pPr>
        <w:ind w:left="6457" w:hanging="360"/>
      </w:pPr>
      <w:rPr>
        <w:rFonts w:ascii="Courier New" w:eastAsia="Courier New" w:hAnsi="Courier New" w:cs="Courier New" w:hint="default"/>
      </w:rPr>
    </w:lvl>
    <w:lvl w:ilvl="8" w:tplc="52B8ACB8">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111D2A3A"/>
    <w:multiLevelType w:val="hybridMultilevel"/>
    <w:tmpl w:val="7BA26C0C"/>
    <w:lvl w:ilvl="0" w:tplc="8C92262A">
      <w:start w:val="1"/>
      <w:numFmt w:val="decimal"/>
      <w:lvlText w:val="%1."/>
      <w:lvlJc w:val="left"/>
      <w:pPr>
        <w:ind w:left="709" w:hanging="360"/>
      </w:pPr>
      <w:rPr>
        <w:b/>
        <w:bCs/>
      </w:rPr>
    </w:lvl>
    <w:lvl w:ilvl="1" w:tplc="994C8308">
      <w:start w:val="1"/>
      <w:numFmt w:val="lowerLetter"/>
      <w:lvlText w:val="%2."/>
      <w:lvlJc w:val="left"/>
      <w:pPr>
        <w:ind w:left="1429" w:hanging="360"/>
      </w:pPr>
    </w:lvl>
    <w:lvl w:ilvl="2" w:tplc="3198DA0A">
      <w:start w:val="1"/>
      <w:numFmt w:val="lowerRoman"/>
      <w:lvlText w:val="%3."/>
      <w:lvlJc w:val="right"/>
      <w:pPr>
        <w:ind w:left="2149" w:hanging="180"/>
      </w:pPr>
    </w:lvl>
    <w:lvl w:ilvl="3" w:tplc="2A3EEBFA">
      <w:start w:val="1"/>
      <w:numFmt w:val="decimal"/>
      <w:lvlText w:val="%4."/>
      <w:lvlJc w:val="left"/>
      <w:pPr>
        <w:ind w:left="2869" w:hanging="360"/>
      </w:pPr>
    </w:lvl>
    <w:lvl w:ilvl="4" w:tplc="81A88E76">
      <w:start w:val="1"/>
      <w:numFmt w:val="lowerLetter"/>
      <w:lvlText w:val="%5."/>
      <w:lvlJc w:val="left"/>
      <w:pPr>
        <w:ind w:left="3589" w:hanging="360"/>
      </w:pPr>
    </w:lvl>
    <w:lvl w:ilvl="5" w:tplc="EC38DBA0">
      <w:start w:val="1"/>
      <w:numFmt w:val="lowerRoman"/>
      <w:lvlText w:val="%6."/>
      <w:lvlJc w:val="right"/>
      <w:pPr>
        <w:ind w:left="4309" w:hanging="180"/>
      </w:pPr>
    </w:lvl>
    <w:lvl w:ilvl="6" w:tplc="42B21F02">
      <w:start w:val="1"/>
      <w:numFmt w:val="decimal"/>
      <w:lvlText w:val="%7."/>
      <w:lvlJc w:val="left"/>
      <w:pPr>
        <w:ind w:left="5029" w:hanging="360"/>
      </w:pPr>
    </w:lvl>
    <w:lvl w:ilvl="7" w:tplc="0506250C">
      <w:start w:val="1"/>
      <w:numFmt w:val="lowerLetter"/>
      <w:lvlText w:val="%8."/>
      <w:lvlJc w:val="left"/>
      <w:pPr>
        <w:ind w:left="5749" w:hanging="360"/>
      </w:pPr>
    </w:lvl>
    <w:lvl w:ilvl="8" w:tplc="A5E01E10">
      <w:start w:val="1"/>
      <w:numFmt w:val="lowerRoman"/>
      <w:lvlText w:val="%9."/>
      <w:lvlJc w:val="right"/>
      <w:pPr>
        <w:ind w:left="6469" w:hanging="180"/>
      </w:pPr>
    </w:lvl>
  </w:abstractNum>
  <w:abstractNum w:abstractNumId="3" w15:restartNumberingAfterBreak="0">
    <w:nsid w:val="14AA7A79"/>
    <w:multiLevelType w:val="multilevel"/>
    <w:tmpl w:val="7D9060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B0008"/>
    <w:multiLevelType w:val="hybridMultilevel"/>
    <w:tmpl w:val="BE0450AA"/>
    <w:lvl w:ilvl="0" w:tplc="DC8A162E">
      <w:start w:val="1"/>
      <w:numFmt w:val="decimal"/>
      <w:lvlText w:val="%1."/>
      <w:lvlJc w:val="left"/>
      <w:pPr>
        <w:ind w:left="720" w:hanging="360"/>
      </w:pPr>
      <w:rPr>
        <w:rFonts w:hint="default"/>
      </w:rPr>
    </w:lvl>
    <w:lvl w:ilvl="1" w:tplc="384E9A06">
      <w:start w:val="1"/>
      <w:numFmt w:val="lowerLetter"/>
      <w:lvlText w:val="%2."/>
      <w:lvlJc w:val="left"/>
      <w:pPr>
        <w:ind w:left="1440" w:hanging="360"/>
      </w:pPr>
    </w:lvl>
    <w:lvl w:ilvl="2" w:tplc="6004DA36">
      <w:start w:val="1"/>
      <w:numFmt w:val="lowerRoman"/>
      <w:lvlText w:val="%3."/>
      <w:lvlJc w:val="right"/>
      <w:pPr>
        <w:ind w:left="2160" w:hanging="180"/>
      </w:pPr>
    </w:lvl>
    <w:lvl w:ilvl="3" w:tplc="CF849196">
      <w:start w:val="1"/>
      <w:numFmt w:val="decimal"/>
      <w:lvlText w:val="%4."/>
      <w:lvlJc w:val="left"/>
      <w:pPr>
        <w:ind w:left="2880" w:hanging="360"/>
      </w:pPr>
    </w:lvl>
    <w:lvl w:ilvl="4" w:tplc="8D92A73E">
      <w:start w:val="1"/>
      <w:numFmt w:val="lowerLetter"/>
      <w:lvlText w:val="%5."/>
      <w:lvlJc w:val="left"/>
      <w:pPr>
        <w:ind w:left="3600" w:hanging="360"/>
      </w:pPr>
    </w:lvl>
    <w:lvl w:ilvl="5" w:tplc="73D4F16E">
      <w:start w:val="1"/>
      <w:numFmt w:val="lowerRoman"/>
      <w:lvlText w:val="%6."/>
      <w:lvlJc w:val="right"/>
      <w:pPr>
        <w:ind w:left="4320" w:hanging="180"/>
      </w:pPr>
    </w:lvl>
    <w:lvl w:ilvl="6" w:tplc="A0DA63E6">
      <w:start w:val="1"/>
      <w:numFmt w:val="decimal"/>
      <w:lvlText w:val="%7."/>
      <w:lvlJc w:val="left"/>
      <w:pPr>
        <w:ind w:left="5040" w:hanging="360"/>
      </w:pPr>
    </w:lvl>
    <w:lvl w:ilvl="7" w:tplc="038C7CFE">
      <w:start w:val="1"/>
      <w:numFmt w:val="lowerLetter"/>
      <w:lvlText w:val="%8."/>
      <w:lvlJc w:val="left"/>
      <w:pPr>
        <w:ind w:left="5760" w:hanging="360"/>
      </w:pPr>
    </w:lvl>
    <w:lvl w:ilvl="8" w:tplc="A732CA8C">
      <w:start w:val="1"/>
      <w:numFmt w:val="lowerRoman"/>
      <w:lvlText w:val="%9."/>
      <w:lvlJc w:val="right"/>
      <w:pPr>
        <w:ind w:left="6480" w:hanging="180"/>
      </w:pPr>
    </w:lvl>
  </w:abstractNum>
  <w:abstractNum w:abstractNumId="5" w15:restartNumberingAfterBreak="0">
    <w:nsid w:val="1C482006"/>
    <w:multiLevelType w:val="hybridMultilevel"/>
    <w:tmpl w:val="9E3A84A8"/>
    <w:lvl w:ilvl="0" w:tplc="96523B14">
      <w:start w:val="1"/>
      <w:numFmt w:val="decimal"/>
      <w:lvlText w:val="%1."/>
      <w:lvlJc w:val="left"/>
      <w:pPr>
        <w:ind w:left="720" w:hanging="360"/>
      </w:pPr>
      <w:rPr>
        <w:rFonts w:hint="default"/>
      </w:rPr>
    </w:lvl>
    <w:lvl w:ilvl="1" w:tplc="FB8815A8">
      <w:start w:val="1"/>
      <w:numFmt w:val="lowerLetter"/>
      <w:lvlText w:val="%2."/>
      <w:lvlJc w:val="left"/>
      <w:pPr>
        <w:ind w:left="1440" w:hanging="360"/>
      </w:pPr>
    </w:lvl>
    <w:lvl w:ilvl="2" w:tplc="2304D220">
      <w:start w:val="1"/>
      <w:numFmt w:val="lowerRoman"/>
      <w:lvlText w:val="%3."/>
      <w:lvlJc w:val="right"/>
      <w:pPr>
        <w:ind w:left="2160" w:hanging="180"/>
      </w:pPr>
    </w:lvl>
    <w:lvl w:ilvl="3" w:tplc="9C88860C">
      <w:start w:val="1"/>
      <w:numFmt w:val="decimal"/>
      <w:lvlText w:val="%4."/>
      <w:lvlJc w:val="left"/>
      <w:pPr>
        <w:ind w:left="2880" w:hanging="360"/>
      </w:pPr>
    </w:lvl>
    <w:lvl w:ilvl="4" w:tplc="F53A3F88">
      <w:start w:val="1"/>
      <w:numFmt w:val="lowerLetter"/>
      <w:lvlText w:val="%5."/>
      <w:lvlJc w:val="left"/>
      <w:pPr>
        <w:ind w:left="3600" w:hanging="360"/>
      </w:pPr>
    </w:lvl>
    <w:lvl w:ilvl="5" w:tplc="C26062EA">
      <w:start w:val="1"/>
      <w:numFmt w:val="lowerRoman"/>
      <w:lvlText w:val="%6."/>
      <w:lvlJc w:val="right"/>
      <w:pPr>
        <w:ind w:left="4320" w:hanging="180"/>
      </w:pPr>
    </w:lvl>
    <w:lvl w:ilvl="6" w:tplc="4B427CD0">
      <w:start w:val="1"/>
      <w:numFmt w:val="decimal"/>
      <w:lvlText w:val="%7."/>
      <w:lvlJc w:val="left"/>
      <w:pPr>
        <w:ind w:left="5040" w:hanging="360"/>
      </w:pPr>
    </w:lvl>
    <w:lvl w:ilvl="7" w:tplc="DDB4FFE0">
      <w:start w:val="1"/>
      <w:numFmt w:val="lowerLetter"/>
      <w:lvlText w:val="%8."/>
      <w:lvlJc w:val="left"/>
      <w:pPr>
        <w:ind w:left="5760" w:hanging="360"/>
      </w:pPr>
    </w:lvl>
    <w:lvl w:ilvl="8" w:tplc="E2CC42CA">
      <w:start w:val="1"/>
      <w:numFmt w:val="lowerRoman"/>
      <w:lvlText w:val="%9."/>
      <w:lvlJc w:val="right"/>
      <w:pPr>
        <w:ind w:left="6480" w:hanging="180"/>
      </w:pPr>
    </w:lvl>
  </w:abstractNum>
  <w:abstractNum w:abstractNumId="6" w15:restartNumberingAfterBreak="0">
    <w:nsid w:val="1D2840C7"/>
    <w:multiLevelType w:val="hybridMultilevel"/>
    <w:tmpl w:val="CA5A9D82"/>
    <w:lvl w:ilvl="0" w:tplc="EB247C6A">
      <w:start w:val="1"/>
      <w:numFmt w:val="bullet"/>
      <w:lvlText w:val="·"/>
      <w:lvlJc w:val="left"/>
      <w:pPr>
        <w:ind w:left="1429" w:hanging="360"/>
      </w:pPr>
      <w:rPr>
        <w:rFonts w:ascii="Symbol" w:eastAsia="Symbol" w:hAnsi="Symbol" w:cs="Symbol" w:hint="default"/>
      </w:rPr>
    </w:lvl>
    <w:lvl w:ilvl="1" w:tplc="7DEEB3FA">
      <w:start w:val="1"/>
      <w:numFmt w:val="bullet"/>
      <w:lvlText w:val="o"/>
      <w:lvlJc w:val="left"/>
      <w:pPr>
        <w:ind w:left="2149" w:hanging="360"/>
      </w:pPr>
      <w:rPr>
        <w:rFonts w:ascii="Courier New" w:eastAsia="Courier New" w:hAnsi="Courier New" w:cs="Courier New" w:hint="default"/>
      </w:rPr>
    </w:lvl>
    <w:lvl w:ilvl="2" w:tplc="FA124AAE">
      <w:start w:val="1"/>
      <w:numFmt w:val="bullet"/>
      <w:lvlText w:val="§"/>
      <w:lvlJc w:val="left"/>
      <w:pPr>
        <w:ind w:left="2869" w:hanging="360"/>
      </w:pPr>
      <w:rPr>
        <w:rFonts w:ascii="Wingdings" w:eastAsia="Wingdings" w:hAnsi="Wingdings" w:cs="Wingdings" w:hint="default"/>
      </w:rPr>
    </w:lvl>
    <w:lvl w:ilvl="3" w:tplc="4AD09852">
      <w:start w:val="1"/>
      <w:numFmt w:val="bullet"/>
      <w:lvlText w:val="·"/>
      <w:lvlJc w:val="left"/>
      <w:pPr>
        <w:ind w:left="3589" w:hanging="360"/>
      </w:pPr>
      <w:rPr>
        <w:rFonts w:ascii="Symbol" w:eastAsia="Symbol" w:hAnsi="Symbol" w:cs="Symbol" w:hint="default"/>
      </w:rPr>
    </w:lvl>
    <w:lvl w:ilvl="4" w:tplc="04404BB2">
      <w:start w:val="1"/>
      <w:numFmt w:val="bullet"/>
      <w:lvlText w:val="o"/>
      <w:lvlJc w:val="left"/>
      <w:pPr>
        <w:ind w:left="4309" w:hanging="360"/>
      </w:pPr>
      <w:rPr>
        <w:rFonts w:ascii="Courier New" w:eastAsia="Courier New" w:hAnsi="Courier New" w:cs="Courier New" w:hint="default"/>
      </w:rPr>
    </w:lvl>
    <w:lvl w:ilvl="5" w:tplc="5B72A51E">
      <w:start w:val="1"/>
      <w:numFmt w:val="bullet"/>
      <w:lvlText w:val="§"/>
      <w:lvlJc w:val="left"/>
      <w:pPr>
        <w:ind w:left="5029" w:hanging="360"/>
      </w:pPr>
      <w:rPr>
        <w:rFonts w:ascii="Wingdings" w:eastAsia="Wingdings" w:hAnsi="Wingdings" w:cs="Wingdings" w:hint="default"/>
      </w:rPr>
    </w:lvl>
    <w:lvl w:ilvl="6" w:tplc="F2CAE0B2">
      <w:start w:val="1"/>
      <w:numFmt w:val="bullet"/>
      <w:lvlText w:val="·"/>
      <w:lvlJc w:val="left"/>
      <w:pPr>
        <w:ind w:left="5749" w:hanging="360"/>
      </w:pPr>
      <w:rPr>
        <w:rFonts w:ascii="Symbol" w:eastAsia="Symbol" w:hAnsi="Symbol" w:cs="Symbol" w:hint="default"/>
      </w:rPr>
    </w:lvl>
    <w:lvl w:ilvl="7" w:tplc="886E8374">
      <w:start w:val="1"/>
      <w:numFmt w:val="bullet"/>
      <w:lvlText w:val="o"/>
      <w:lvlJc w:val="left"/>
      <w:pPr>
        <w:ind w:left="6469" w:hanging="360"/>
      </w:pPr>
      <w:rPr>
        <w:rFonts w:ascii="Courier New" w:eastAsia="Courier New" w:hAnsi="Courier New" w:cs="Courier New" w:hint="default"/>
      </w:rPr>
    </w:lvl>
    <w:lvl w:ilvl="8" w:tplc="7F2E9518">
      <w:start w:val="1"/>
      <w:numFmt w:val="bullet"/>
      <w:lvlText w:val="§"/>
      <w:lvlJc w:val="left"/>
      <w:pPr>
        <w:ind w:left="7189" w:hanging="360"/>
      </w:pPr>
      <w:rPr>
        <w:rFonts w:ascii="Wingdings" w:eastAsia="Wingdings" w:hAnsi="Wingdings" w:cs="Wingdings" w:hint="default"/>
      </w:rPr>
    </w:lvl>
  </w:abstractNum>
  <w:abstractNum w:abstractNumId="7" w15:restartNumberingAfterBreak="0">
    <w:nsid w:val="1E98711D"/>
    <w:multiLevelType w:val="hybridMultilevel"/>
    <w:tmpl w:val="5D46A57C"/>
    <w:lvl w:ilvl="0" w:tplc="33B2A3C4">
      <w:start w:val="1"/>
      <w:numFmt w:val="bullet"/>
      <w:lvlText w:val=""/>
      <w:lvlJc w:val="left"/>
      <w:pPr>
        <w:ind w:left="720" w:hanging="360"/>
      </w:pPr>
      <w:rPr>
        <w:rFonts w:ascii="Symbol" w:hAnsi="Symbol" w:hint="default"/>
      </w:rPr>
    </w:lvl>
    <w:lvl w:ilvl="1" w:tplc="2C680DD4">
      <w:start w:val="1"/>
      <w:numFmt w:val="bullet"/>
      <w:lvlText w:val="o"/>
      <w:lvlJc w:val="left"/>
      <w:pPr>
        <w:ind w:left="1440" w:hanging="360"/>
      </w:pPr>
      <w:rPr>
        <w:rFonts w:ascii="Courier New" w:hAnsi="Courier New" w:cs="Courier New" w:hint="default"/>
      </w:rPr>
    </w:lvl>
    <w:lvl w:ilvl="2" w:tplc="D654D7E0">
      <w:start w:val="1"/>
      <w:numFmt w:val="bullet"/>
      <w:lvlText w:val=""/>
      <w:lvlJc w:val="left"/>
      <w:pPr>
        <w:ind w:left="2160" w:hanging="360"/>
      </w:pPr>
      <w:rPr>
        <w:rFonts w:ascii="Wingdings" w:hAnsi="Wingdings" w:hint="default"/>
      </w:rPr>
    </w:lvl>
    <w:lvl w:ilvl="3" w:tplc="4B4C099E">
      <w:start w:val="1"/>
      <w:numFmt w:val="bullet"/>
      <w:lvlText w:val=""/>
      <w:lvlJc w:val="left"/>
      <w:pPr>
        <w:ind w:left="2880" w:hanging="360"/>
      </w:pPr>
      <w:rPr>
        <w:rFonts w:ascii="Symbol" w:hAnsi="Symbol" w:hint="default"/>
      </w:rPr>
    </w:lvl>
    <w:lvl w:ilvl="4" w:tplc="2EEEBBF4">
      <w:start w:val="1"/>
      <w:numFmt w:val="bullet"/>
      <w:lvlText w:val="o"/>
      <w:lvlJc w:val="left"/>
      <w:pPr>
        <w:ind w:left="3600" w:hanging="360"/>
      </w:pPr>
      <w:rPr>
        <w:rFonts w:ascii="Courier New" w:hAnsi="Courier New" w:cs="Courier New" w:hint="default"/>
      </w:rPr>
    </w:lvl>
    <w:lvl w:ilvl="5" w:tplc="348413B8">
      <w:start w:val="1"/>
      <w:numFmt w:val="bullet"/>
      <w:lvlText w:val=""/>
      <w:lvlJc w:val="left"/>
      <w:pPr>
        <w:ind w:left="4320" w:hanging="360"/>
      </w:pPr>
      <w:rPr>
        <w:rFonts w:ascii="Wingdings" w:hAnsi="Wingdings" w:hint="default"/>
      </w:rPr>
    </w:lvl>
    <w:lvl w:ilvl="6" w:tplc="F49214A8">
      <w:start w:val="1"/>
      <w:numFmt w:val="bullet"/>
      <w:lvlText w:val=""/>
      <w:lvlJc w:val="left"/>
      <w:pPr>
        <w:ind w:left="5040" w:hanging="360"/>
      </w:pPr>
      <w:rPr>
        <w:rFonts w:ascii="Symbol" w:hAnsi="Symbol" w:hint="default"/>
      </w:rPr>
    </w:lvl>
    <w:lvl w:ilvl="7" w:tplc="C08A1E00">
      <w:start w:val="1"/>
      <w:numFmt w:val="bullet"/>
      <w:lvlText w:val="o"/>
      <w:lvlJc w:val="left"/>
      <w:pPr>
        <w:ind w:left="5760" w:hanging="360"/>
      </w:pPr>
      <w:rPr>
        <w:rFonts w:ascii="Courier New" w:hAnsi="Courier New" w:cs="Courier New" w:hint="default"/>
      </w:rPr>
    </w:lvl>
    <w:lvl w:ilvl="8" w:tplc="3D9E3C22">
      <w:start w:val="1"/>
      <w:numFmt w:val="bullet"/>
      <w:lvlText w:val=""/>
      <w:lvlJc w:val="left"/>
      <w:pPr>
        <w:ind w:left="6480" w:hanging="360"/>
      </w:pPr>
      <w:rPr>
        <w:rFonts w:ascii="Wingdings" w:hAnsi="Wingdings" w:hint="default"/>
      </w:rPr>
    </w:lvl>
  </w:abstractNum>
  <w:abstractNum w:abstractNumId="8" w15:restartNumberingAfterBreak="0">
    <w:nsid w:val="20CF52E9"/>
    <w:multiLevelType w:val="hybridMultilevel"/>
    <w:tmpl w:val="052E11AA"/>
    <w:lvl w:ilvl="0" w:tplc="0E36B4AC">
      <w:start w:val="1"/>
      <w:numFmt w:val="decimal"/>
      <w:lvlText w:val="%1."/>
      <w:lvlJc w:val="left"/>
      <w:pPr>
        <w:ind w:left="720" w:hanging="360"/>
      </w:pPr>
      <w:rPr>
        <w:rFonts w:hint="default"/>
      </w:rPr>
    </w:lvl>
    <w:lvl w:ilvl="1" w:tplc="CB88C672">
      <w:start w:val="1"/>
      <w:numFmt w:val="lowerLetter"/>
      <w:lvlText w:val="%2."/>
      <w:lvlJc w:val="left"/>
      <w:pPr>
        <w:ind w:left="1440" w:hanging="360"/>
      </w:pPr>
    </w:lvl>
    <w:lvl w:ilvl="2" w:tplc="87FEA0E4">
      <w:start w:val="1"/>
      <w:numFmt w:val="lowerRoman"/>
      <w:lvlText w:val="%3."/>
      <w:lvlJc w:val="right"/>
      <w:pPr>
        <w:ind w:left="2160" w:hanging="180"/>
      </w:pPr>
    </w:lvl>
    <w:lvl w:ilvl="3" w:tplc="D37A9E4A">
      <w:start w:val="1"/>
      <w:numFmt w:val="decimal"/>
      <w:lvlText w:val="%4."/>
      <w:lvlJc w:val="left"/>
      <w:pPr>
        <w:ind w:left="2880" w:hanging="360"/>
      </w:pPr>
    </w:lvl>
    <w:lvl w:ilvl="4" w:tplc="E506B5E2">
      <w:start w:val="1"/>
      <w:numFmt w:val="lowerLetter"/>
      <w:lvlText w:val="%5."/>
      <w:lvlJc w:val="left"/>
      <w:pPr>
        <w:ind w:left="3600" w:hanging="360"/>
      </w:pPr>
    </w:lvl>
    <w:lvl w:ilvl="5" w:tplc="529CA8F0">
      <w:start w:val="1"/>
      <w:numFmt w:val="lowerRoman"/>
      <w:lvlText w:val="%6."/>
      <w:lvlJc w:val="right"/>
      <w:pPr>
        <w:ind w:left="4320" w:hanging="180"/>
      </w:pPr>
    </w:lvl>
    <w:lvl w:ilvl="6" w:tplc="99FCD7D2">
      <w:start w:val="1"/>
      <w:numFmt w:val="decimal"/>
      <w:lvlText w:val="%7."/>
      <w:lvlJc w:val="left"/>
      <w:pPr>
        <w:ind w:left="5040" w:hanging="360"/>
      </w:pPr>
    </w:lvl>
    <w:lvl w:ilvl="7" w:tplc="31F62A5E">
      <w:start w:val="1"/>
      <w:numFmt w:val="lowerLetter"/>
      <w:lvlText w:val="%8."/>
      <w:lvlJc w:val="left"/>
      <w:pPr>
        <w:ind w:left="5760" w:hanging="360"/>
      </w:pPr>
    </w:lvl>
    <w:lvl w:ilvl="8" w:tplc="DB38AB38">
      <w:start w:val="1"/>
      <w:numFmt w:val="lowerRoman"/>
      <w:lvlText w:val="%9."/>
      <w:lvlJc w:val="right"/>
      <w:pPr>
        <w:ind w:left="6480" w:hanging="180"/>
      </w:pPr>
    </w:lvl>
  </w:abstractNum>
  <w:abstractNum w:abstractNumId="9" w15:restartNumberingAfterBreak="0">
    <w:nsid w:val="21C94578"/>
    <w:multiLevelType w:val="hybridMultilevel"/>
    <w:tmpl w:val="8F52DE90"/>
    <w:lvl w:ilvl="0" w:tplc="FB1C234E">
      <w:start w:val="1"/>
      <w:numFmt w:val="decimal"/>
      <w:lvlText w:val="%1."/>
      <w:lvlJc w:val="left"/>
      <w:pPr>
        <w:ind w:left="720" w:hanging="360"/>
      </w:pPr>
      <w:rPr>
        <w:rFonts w:hint="default"/>
      </w:rPr>
    </w:lvl>
    <w:lvl w:ilvl="1" w:tplc="C34A98B4">
      <w:start w:val="1"/>
      <w:numFmt w:val="lowerLetter"/>
      <w:lvlText w:val="%2."/>
      <w:lvlJc w:val="left"/>
      <w:pPr>
        <w:ind w:left="1440" w:hanging="360"/>
      </w:pPr>
    </w:lvl>
    <w:lvl w:ilvl="2" w:tplc="DD9E895C">
      <w:start w:val="1"/>
      <w:numFmt w:val="lowerRoman"/>
      <w:lvlText w:val="%3."/>
      <w:lvlJc w:val="right"/>
      <w:pPr>
        <w:ind w:left="2160" w:hanging="180"/>
      </w:pPr>
    </w:lvl>
    <w:lvl w:ilvl="3" w:tplc="227A0DAA">
      <w:start w:val="1"/>
      <w:numFmt w:val="decimal"/>
      <w:lvlText w:val="%4."/>
      <w:lvlJc w:val="left"/>
      <w:pPr>
        <w:ind w:left="2880" w:hanging="360"/>
      </w:pPr>
    </w:lvl>
    <w:lvl w:ilvl="4" w:tplc="702E1102">
      <w:start w:val="1"/>
      <w:numFmt w:val="lowerLetter"/>
      <w:lvlText w:val="%5."/>
      <w:lvlJc w:val="left"/>
      <w:pPr>
        <w:ind w:left="3600" w:hanging="360"/>
      </w:pPr>
    </w:lvl>
    <w:lvl w:ilvl="5" w:tplc="FE8AA8C0">
      <w:start w:val="1"/>
      <w:numFmt w:val="lowerRoman"/>
      <w:lvlText w:val="%6."/>
      <w:lvlJc w:val="right"/>
      <w:pPr>
        <w:ind w:left="4320" w:hanging="180"/>
      </w:pPr>
    </w:lvl>
    <w:lvl w:ilvl="6" w:tplc="6C7C5CCC">
      <w:start w:val="1"/>
      <w:numFmt w:val="decimal"/>
      <w:lvlText w:val="%7."/>
      <w:lvlJc w:val="left"/>
      <w:pPr>
        <w:ind w:left="5040" w:hanging="360"/>
      </w:pPr>
    </w:lvl>
    <w:lvl w:ilvl="7" w:tplc="7B9EE2A6">
      <w:start w:val="1"/>
      <w:numFmt w:val="lowerLetter"/>
      <w:lvlText w:val="%8."/>
      <w:lvlJc w:val="left"/>
      <w:pPr>
        <w:ind w:left="5760" w:hanging="360"/>
      </w:pPr>
    </w:lvl>
    <w:lvl w:ilvl="8" w:tplc="A09C01CA">
      <w:start w:val="1"/>
      <w:numFmt w:val="lowerRoman"/>
      <w:lvlText w:val="%9."/>
      <w:lvlJc w:val="right"/>
      <w:pPr>
        <w:ind w:left="6480" w:hanging="180"/>
      </w:pPr>
    </w:lvl>
  </w:abstractNum>
  <w:abstractNum w:abstractNumId="10" w15:restartNumberingAfterBreak="0">
    <w:nsid w:val="27244F9C"/>
    <w:multiLevelType w:val="hybridMultilevel"/>
    <w:tmpl w:val="D6E8134E"/>
    <w:lvl w:ilvl="0" w:tplc="1B8E8DB6">
      <w:start w:val="1"/>
      <w:numFmt w:val="decimal"/>
      <w:lvlText w:val="%1."/>
      <w:lvlJc w:val="left"/>
      <w:pPr>
        <w:ind w:left="709" w:hanging="360"/>
      </w:pPr>
      <w:rPr>
        <w:b/>
        <w:bCs/>
        <w:highlight w:val="none"/>
      </w:rPr>
    </w:lvl>
    <w:lvl w:ilvl="1" w:tplc="FC04B68C">
      <w:start w:val="1"/>
      <w:numFmt w:val="lowerLetter"/>
      <w:lvlText w:val="%2."/>
      <w:lvlJc w:val="left"/>
      <w:pPr>
        <w:ind w:left="1429" w:hanging="360"/>
      </w:pPr>
    </w:lvl>
    <w:lvl w:ilvl="2" w:tplc="B63EEB1A">
      <w:start w:val="1"/>
      <w:numFmt w:val="lowerRoman"/>
      <w:lvlText w:val="%3."/>
      <w:lvlJc w:val="right"/>
      <w:pPr>
        <w:ind w:left="2149" w:hanging="180"/>
      </w:pPr>
    </w:lvl>
    <w:lvl w:ilvl="3" w:tplc="FF96EB3E">
      <w:start w:val="1"/>
      <w:numFmt w:val="decimal"/>
      <w:lvlText w:val="%4."/>
      <w:lvlJc w:val="left"/>
      <w:pPr>
        <w:ind w:left="2869" w:hanging="360"/>
      </w:pPr>
    </w:lvl>
    <w:lvl w:ilvl="4" w:tplc="50F897F4">
      <w:start w:val="1"/>
      <w:numFmt w:val="lowerLetter"/>
      <w:lvlText w:val="%5."/>
      <w:lvlJc w:val="left"/>
      <w:pPr>
        <w:ind w:left="3589" w:hanging="360"/>
      </w:pPr>
    </w:lvl>
    <w:lvl w:ilvl="5" w:tplc="00006824">
      <w:start w:val="1"/>
      <w:numFmt w:val="lowerRoman"/>
      <w:lvlText w:val="%6."/>
      <w:lvlJc w:val="right"/>
      <w:pPr>
        <w:ind w:left="4309" w:hanging="180"/>
      </w:pPr>
    </w:lvl>
    <w:lvl w:ilvl="6" w:tplc="9B14C5FC">
      <w:start w:val="1"/>
      <w:numFmt w:val="decimal"/>
      <w:lvlText w:val="%7."/>
      <w:lvlJc w:val="left"/>
      <w:pPr>
        <w:ind w:left="5029" w:hanging="360"/>
      </w:pPr>
    </w:lvl>
    <w:lvl w:ilvl="7" w:tplc="C97C0EA4">
      <w:start w:val="1"/>
      <w:numFmt w:val="lowerLetter"/>
      <w:lvlText w:val="%8."/>
      <w:lvlJc w:val="left"/>
      <w:pPr>
        <w:ind w:left="5749" w:hanging="360"/>
      </w:pPr>
    </w:lvl>
    <w:lvl w:ilvl="8" w:tplc="24DA3438">
      <w:start w:val="1"/>
      <w:numFmt w:val="lowerRoman"/>
      <w:lvlText w:val="%9."/>
      <w:lvlJc w:val="right"/>
      <w:pPr>
        <w:ind w:left="6469" w:hanging="180"/>
      </w:pPr>
    </w:lvl>
  </w:abstractNum>
  <w:abstractNum w:abstractNumId="11" w15:restartNumberingAfterBreak="0">
    <w:nsid w:val="286C5E74"/>
    <w:multiLevelType w:val="hybridMultilevel"/>
    <w:tmpl w:val="C7C20E7A"/>
    <w:lvl w:ilvl="0" w:tplc="D6D434C0">
      <w:start w:val="1"/>
      <w:numFmt w:val="decimal"/>
      <w:lvlText w:val="%1."/>
      <w:lvlJc w:val="left"/>
      <w:pPr>
        <w:ind w:left="709" w:hanging="360"/>
      </w:pPr>
      <w:rPr>
        <w:b/>
        <w:bCs/>
      </w:rPr>
    </w:lvl>
    <w:lvl w:ilvl="1" w:tplc="35E2891C">
      <w:start w:val="1"/>
      <w:numFmt w:val="lowerLetter"/>
      <w:lvlText w:val="%2."/>
      <w:lvlJc w:val="left"/>
      <w:pPr>
        <w:ind w:left="1429" w:hanging="360"/>
      </w:pPr>
    </w:lvl>
    <w:lvl w:ilvl="2" w:tplc="6978BFDA">
      <w:start w:val="1"/>
      <w:numFmt w:val="lowerRoman"/>
      <w:lvlText w:val="%3."/>
      <w:lvlJc w:val="right"/>
      <w:pPr>
        <w:ind w:left="2149" w:hanging="180"/>
      </w:pPr>
    </w:lvl>
    <w:lvl w:ilvl="3" w:tplc="A09C0494">
      <w:start w:val="1"/>
      <w:numFmt w:val="decimal"/>
      <w:lvlText w:val="%4."/>
      <w:lvlJc w:val="left"/>
      <w:pPr>
        <w:ind w:left="2869" w:hanging="360"/>
      </w:pPr>
    </w:lvl>
    <w:lvl w:ilvl="4" w:tplc="24BA68B0">
      <w:start w:val="1"/>
      <w:numFmt w:val="lowerLetter"/>
      <w:lvlText w:val="%5."/>
      <w:lvlJc w:val="left"/>
      <w:pPr>
        <w:ind w:left="3589" w:hanging="360"/>
      </w:pPr>
    </w:lvl>
    <w:lvl w:ilvl="5" w:tplc="B2AE3056">
      <w:start w:val="1"/>
      <w:numFmt w:val="lowerRoman"/>
      <w:lvlText w:val="%6."/>
      <w:lvlJc w:val="right"/>
      <w:pPr>
        <w:ind w:left="4309" w:hanging="180"/>
      </w:pPr>
    </w:lvl>
    <w:lvl w:ilvl="6" w:tplc="AA78364E">
      <w:start w:val="1"/>
      <w:numFmt w:val="decimal"/>
      <w:lvlText w:val="%7."/>
      <w:lvlJc w:val="left"/>
      <w:pPr>
        <w:ind w:left="5029" w:hanging="360"/>
      </w:pPr>
    </w:lvl>
    <w:lvl w:ilvl="7" w:tplc="9918A21E">
      <w:start w:val="1"/>
      <w:numFmt w:val="lowerLetter"/>
      <w:lvlText w:val="%8."/>
      <w:lvlJc w:val="left"/>
      <w:pPr>
        <w:ind w:left="5749" w:hanging="360"/>
      </w:pPr>
    </w:lvl>
    <w:lvl w:ilvl="8" w:tplc="CCBCE8D4">
      <w:start w:val="1"/>
      <w:numFmt w:val="lowerRoman"/>
      <w:lvlText w:val="%9."/>
      <w:lvlJc w:val="right"/>
      <w:pPr>
        <w:ind w:left="6469" w:hanging="180"/>
      </w:pPr>
    </w:lvl>
  </w:abstractNum>
  <w:abstractNum w:abstractNumId="12" w15:restartNumberingAfterBreak="0">
    <w:nsid w:val="2916619A"/>
    <w:multiLevelType w:val="hybridMultilevel"/>
    <w:tmpl w:val="3AF66814"/>
    <w:lvl w:ilvl="0" w:tplc="5046097A">
      <w:start w:val="1"/>
      <w:numFmt w:val="decimal"/>
      <w:lvlText w:val="%1."/>
      <w:lvlJc w:val="left"/>
      <w:pPr>
        <w:ind w:left="720" w:hanging="360"/>
      </w:pPr>
      <w:rPr>
        <w:rFonts w:hint="default"/>
      </w:rPr>
    </w:lvl>
    <w:lvl w:ilvl="1" w:tplc="E242C0B2">
      <w:start w:val="1"/>
      <w:numFmt w:val="lowerLetter"/>
      <w:lvlText w:val="%2."/>
      <w:lvlJc w:val="left"/>
      <w:pPr>
        <w:ind w:left="1440" w:hanging="360"/>
      </w:pPr>
    </w:lvl>
    <w:lvl w:ilvl="2" w:tplc="081C81A6">
      <w:start w:val="1"/>
      <w:numFmt w:val="lowerRoman"/>
      <w:lvlText w:val="%3."/>
      <w:lvlJc w:val="right"/>
      <w:pPr>
        <w:ind w:left="2160" w:hanging="180"/>
      </w:pPr>
    </w:lvl>
    <w:lvl w:ilvl="3" w:tplc="37C0164E">
      <w:start w:val="1"/>
      <w:numFmt w:val="decimal"/>
      <w:lvlText w:val="%4."/>
      <w:lvlJc w:val="left"/>
      <w:pPr>
        <w:ind w:left="2880" w:hanging="360"/>
      </w:pPr>
    </w:lvl>
    <w:lvl w:ilvl="4" w:tplc="162ACCFE">
      <w:start w:val="1"/>
      <w:numFmt w:val="lowerLetter"/>
      <w:lvlText w:val="%5."/>
      <w:lvlJc w:val="left"/>
      <w:pPr>
        <w:ind w:left="3600" w:hanging="360"/>
      </w:pPr>
    </w:lvl>
    <w:lvl w:ilvl="5" w:tplc="CE40F766">
      <w:start w:val="1"/>
      <w:numFmt w:val="lowerRoman"/>
      <w:lvlText w:val="%6."/>
      <w:lvlJc w:val="right"/>
      <w:pPr>
        <w:ind w:left="4320" w:hanging="180"/>
      </w:pPr>
    </w:lvl>
    <w:lvl w:ilvl="6" w:tplc="A7C47AF4">
      <w:start w:val="1"/>
      <w:numFmt w:val="decimal"/>
      <w:lvlText w:val="%7."/>
      <w:lvlJc w:val="left"/>
      <w:pPr>
        <w:ind w:left="5040" w:hanging="360"/>
      </w:pPr>
    </w:lvl>
    <w:lvl w:ilvl="7" w:tplc="4532170A">
      <w:start w:val="1"/>
      <w:numFmt w:val="lowerLetter"/>
      <w:lvlText w:val="%8."/>
      <w:lvlJc w:val="left"/>
      <w:pPr>
        <w:ind w:left="5760" w:hanging="360"/>
      </w:pPr>
    </w:lvl>
    <w:lvl w:ilvl="8" w:tplc="5C4A12C2">
      <w:start w:val="1"/>
      <w:numFmt w:val="lowerRoman"/>
      <w:lvlText w:val="%9."/>
      <w:lvlJc w:val="right"/>
      <w:pPr>
        <w:ind w:left="6480" w:hanging="180"/>
      </w:pPr>
    </w:lvl>
  </w:abstractNum>
  <w:abstractNum w:abstractNumId="13" w15:restartNumberingAfterBreak="0">
    <w:nsid w:val="2CEA3F7E"/>
    <w:multiLevelType w:val="multilevel"/>
    <w:tmpl w:val="1D00F9EE"/>
    <w:lvl w:ilvl="0">
      <w:start w:val="2"/>
      <w:numFmt w:val="decimal"/>
      <w:lvlText w:val="%1"/>
      <w:lvlJc w:val="left"/>
      <w:pPr>
        <w:ind w:left="480" w:hanging="480"/>
      </w:pPr>
      <w:rPr>
        <w:rFonts w:eastAsia="Times New Roman" w:cs="Times New Roman" w:hint="default"/>
        <w:sz w:val="22"/>
      </w:rPr>
    </w:lvl>
    <w:lvl w:ilvl="1">
      <w:start w:val="2"/>
      <w:numFmt w:val="decimal"/>
      <w:lvlText w:val="%1.%2"/>
      <w:lvlJc w:val="left"/>
      <w:pPr>
        <w:ind w:left="480" w:hanging="480"/>
      </w:pPr>
      <w:rPr>
        <w:rFonts w:eastAsia="Times New Roman" w:cs="Times New Roman" w:hint="default"/>
        <w:sz w:val="22"/>
      </w:rPr>
    </w:lvl>
    <w:lvl w:ilvl="2">
      <w:start w:val="1"/>
      <w:numFmt w:val="decimal"/>
      <w:lvlText w:val="%1.%2.%3"/>
      <w:lvlJc w:val="left"/>
      <w:pPr>
        <w:ind w:left="720" w:hanging="720"/>
      </w:pPr>
      <w:rPr>
        <w:rFonts w:eastAsia="Times New Roman" w:cs="Times New Roman" w:hint="default"/>
        <w:sz w:val="22"/>
      </w:rPr>
    </w:lvl>
    <w:lvl w:ilvl="3">
      <w:start w:val="1"/>
      <w:numFmt w:val="decimal"/>
      <w:lvlText w:val="%1.%2.%3.%4"/>
      <w:lvlJc w:val="left"/>
      <w:pPr>
        <w:ind w:left="1080" w:hanging="1080"/>
      </w:pPr>
      <w:rPr>
        <w:rFonts w:eastAsia="Times New Roman" w:cs="Times New Roman" w:hint="default"/>
        <w:sz w:val="22"/>
      </w:rPr>
    </w:lvl>
    <w:lvl w:ilvl="4">
      <w:start w:val="1"/>
      <w:numFmt w:val="decimal"/>
      <w:lvlText w:val="%1.%2.%3.%4.%5"/>
      <w:lvlJc w:val="left"/>
      <w:pPr>
        <w:ind w:left="1080" w:hanging="1080"/>
      </w:pPr>
      <w:rPr>
        <w:rFonts w:eastAsia="Times New Roman" w:cs="Times New Roman" w:hint="default"/>
        <w:sz w:val="22"/>
      </w:rPr>
    </w:lvl>
    <w:lvl w:ilvl="5">
      <w:start w:val="1"/>
      <w:numFmt w:val="decimal"/>
      <w:lvlText w:val="%1.%2.%3.%4.%5.%6"/>
      <w:lvlJc w:val="left"/>
      <w:pPr>
        <w:ind w:left="1440" w:hanging="1440"/>
      </w:pPr>
      <w:rPr>
        <w:rFonts w:eastAsia="Times New Roman" w:cs="Times New Roman" w:hint="default"/>
        <w:sz w:val="22"/>
      </w:rPr>
    </w:lvl>
    <w:lvl w:ilvl="6">
      <w:start w:val="1"/>
      <w:numFmt w:val="decimal"/>
      <w:lvlText w:val="%1.%2.%3.%4.%5.%6.%7"/>
      <w:lvlJc w:val="left"/>
      <w:pPr>
        <w:ind w:left="1440" w:hanging="1440"/>
      </w:pPr>
      <w:rPr>
        <w:rFonts w:eastAsia="Times New Roman" w:cs="Times New Roman" w:hint="default"/>
        <w:sz w:val="22"/>
      </w:rPr>
    </w:lvl>
    <w:lvl w:ilvl="7">
      <w:start w:val="1"/>
      <w:numFmt w:val="decimal"/>
      <w:lvlText w:val="%1.%2.%3.%4.%5.%6.%7.%8"/>
      <w:lvlJc w:val="left"/>
      <w:pPr>
        <w:ind w:left="1800" w:hanging="1800"/>
      </w:pPr>
      <w:rPr>
        <w:rFonts w:eastAsia="Times New Roman" w:cs="Times New Roman" w:hint="default"/>
        <w:sz w:val="22"/>
      </w:rPr>
    </w:lvl>
    <w:lvl w:ilvl="8">
      <w:start w:val="1"/>
      <w:numFmt w:val="decimal"/>
      <w:lvlText w:val="%1.%2.%3.%4.%5.%6.%7.%8.%9"/>
      <w:lvlJc w:val="left"/>
      <w:pPr>
        <w:ind w:left="2160" w:hanging="2160"/>
      </w:pPr>
      <w:rPr>
        <w:rFonts w:eastAsia="Times New Roman" w:cs="Times New Roman" w:hint="default"/>
        <w:sz w:val="22"/>
      </w:rPr>
    </w:lvl>
  </w:abstractNum>
  <w:abstractNum w:abstractNumId="14" w15:restartNumberingAfterBreak="0">
    <w:nsid w:val="2D9E3D87"/>
    <w:multiLevelType w:val="hybridMultilevel"/>
    <w:tmpl w:val="3D0C6492"/>
    <w:lvl w:ilvl="0" w:tplc="98C431DA">
      <w:start w:val="1"/>
      <w:numFmt w:val="bullet"/>
      <w:lvlText w:val="·"/>
      <w:lvlJc w:val="left"/>
      <w:pPr>
        <w:ind w:left="720" w:hanging="360"/>
      </w:pPr>
      <w:rPr>
        <w:rFonts w:ascii="Symbol" w:eastAsia="Symbol" w:hAnsi="Symbol" w:cs="Symbol" w:hint="default"/>
      </w:rPr>
    </w:lvl>
    <w:lvl w:ilvl="1" w:tplc="F45CEE78">
      <w:start w:val="1"/>
      <w:numFmt w:val="bullet"/>
      <w:lvlText w:val="o"/>
      <w:lvlJc w:val="left"/>
      <w:pPr>
        <w:ind w:left="1440" w:hanging="360"/>
      </w:pPr>
      <w:rPr>
        <w:rFonts w:ascii="Courier New" w:eastAsia="Courier New" w:hAnsi="Courier New" w:cs="Courier New" w:hint="default"/>
      </w:rPr>
    </w:lvl>
    <w:lvl w:ilvl="2" w:tplc="0D6AD96A">
      <w:start w:val="1"/>
      <w:numFmt w:val="bullet"/>
      <w:lvlText w:val="§"/>
      <w:lvlJc w:val="left"/>
      <w:pPr>
        <w:ind w:left="2160" w:hanging="360"/>
      </w:pPr>
      <w:rPr>
        <w:rFonts w:ascii="Wingdings" w:eastAsia="Wingdings" w:hAnsi="Wingdings" w:cs="Wingdings" w:hint="default"/>
      </w:rPr>
    </w:lvl>
    <w:lvl w:ilvl="3" w:tplc="7236E68E">
      <w:start w:val="1"/>
      <w:numFmt w:val="bullet"/>
      <w:lvlText w:val="·"/>
      <w:lvlJc w:val="left"/>
      <w:pPr>
        <w:ind w:left="2880" w:hanging="360"/>
      </w:pPr>
      <w:rPr>
        <w:rFonts w:ascii="Symbol" w:eastAsia="Symbol" w:hAnsi="Symbol" w:cs="Symbol" w:hint="default"/>
      </w:rPr>
    </w:lvl>
    <w:lvl w:ilvl="4" w:tplc="614657C2">
      <w:start w:val="1"/>
      <w:numFmt w:val="bullet"/>
      <w:lvlText w:val="o"/>
      <w:lvlJc w:val="left"/>
      <w:pPr>
        <w:ind w:left="3600" w:hanging="360"/>
      </w:pPr>
      <w:rPr>
        <w:rFonts w:ascii="Courier New" w:eastAsia="Courier New" w:hAnsi="Courier New" w:cs="Courier New" w:hint="default"/>
      </w:rPr>
    </w:lvl>
    <w:lvl w:ilvl="5" w:tplc="147E7D5A">
      <w:start w:val="1"/>
      <w:numFmt w:val="bullet"/>
      <w:lvlText w:val="§"/>
      <w:lvlJc w:val="left"/>
      <w:pPr>
        <w:ind w:left="4320" w:hanging="360"/>
      </w:pPr>
      <w:rPr>
        <w:rFonts w:ascii="Wingdings" w:eastAsia="Wingdings" w:hAnsi="Wingdings" w:cs="Wingdings" w:hint="default"/>
      </w:rPr>
    </w:lvl>
    <w:lvl w:ilvl="6" w:tplc="444EEBE0">
      <w:start w:val="1"/>
      <w:numFmt w:val="bullet"/>
      <w:lvlText w:val="·"/>
      <w:lvlJc w:val="left"/>
      <w:pPr>
        <w:ind w:left="5040" w:hanging="360"/>
      </w:pPr>
      <w:rPr>
        <w:rFonts w:ascii="Symbol" w:eastAsia="Symbol" w:hAnsi="Symbol" w:cs="Symbol" w:hint="default"/>
      </w:rPr>
    </w:lvl>
    <w:lvl w:ilvl="7" w:tplc="8F94C7E4">
      <w:start w:val="1"/>
      <w:numFmt w:val="bullet"/>
      <w:lvlText w:val="o"/>
      <w:lvlJc w:val="left"/>
      <w:pPr>
        <w:ind w:left="5760" w:hanging="360"/>
      </w:pPr>
      <w:rPr>
        <w:rFonts w:ascii="Courier New" w:eastAsia="Courier New" w:hAnsi="Courier New" w:cs="Courier New" w:hint="default"/>
      </w:rPr>
    </w:lvl>
    <w:lvl w:ilvl="8" w:tplc="EF80B3C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1247E01"/>
    <w:multiLevelType w:val="hybridMultilevel"/>
    <w:tmpl w:val="894EEB0C"/>
    <w:lvl w:ilvl="0" w:tplc="D4CE7616">
      <w:start w:val="1"/>
      <w:numFmt w:val="decimal"/>
      <w:lvlText w:val="%1."/>
      <w:lvlJc w:val="left"/>
      <w:pPr>
        <w:ind w:left="720" w:hanging="360"/>
      </w:pPr>
      <w:rPr>
        <w:rFonts w:hint="default"/>
      </w:rPr>
    </w:lvl>
    <w:lvl w:ilvl="1" w:tplc="9D461828">
      <w:start w:val="1"/>
      <w:numFmt w:val="lowerLetter"/>
      <w:lvlText w:val="%2."/>
      <w:lvlJc w:val="left"/>
      <w:pPr>
        <w:ind w:left="1440" w:hanging="360"/>
      </w:pPr>
    </w:lvl>
    <w:lvl w:ilvl="2" w:tplc="323EC378">
      <w:start w:val="1"/>
      <w:numFmt w:val="lowerRoman"/>
      <w:lvlText w:val="%3."/>
      <w:lvlJc w:val="right"/>
      <w:pPr>
        <w:ind w:left="2160" w:hanging="180"/>
      </w:pPr>
    </w:lvl>
    <w:lvl w:ilvl="3" w:tplc="46E2D2A8">
      <w:start w:val="1"/>
      <w:numFmt w:val="decimal"/>
      <w:lvlText w:val="%4."/>
      <w:lvlJc w:val="left"/>
      <w:pPr>
        <w:ind w:left="2880" w:hanging="360"/>
      </w:pPr>
    </w:lvl>
    <w:lvl w:ilvl="4" w:tplc="FA3EDEE2">
      <w:start w:val="1"/>
      <w:numFmt w:val="lowerLetter"/>
      <w:lvlText w:val="%5."/>
      <w:lvlJc w:val="left"/>
      <w:pPr>
        <w:ind w:left="3600" w:hanging="360"/>
      </w:pPr>
    </w:lvl>
    <w:lvl w:ilvl="5" w:tplc="41222796">
      <w:start w:val="1"/>
      <w:numFmt w:val="lowerRoman"/>
      <w:lvlText w:val="%6."/>
      <w:lvlJc w:val="right"/>
      <w:pPr>
        <w:ind w:left="4320" w:hanging="180"/>
      </w:pPr>
    </w:lvl>
    <w:lvl w:ilvl="6" w:tplc="2F9E2F04">
      <w:start w:val="1"/>
      <w:numFmt w:val="decimal"/>
      <w:lvlText w:val="%7."/>
      <w:lvlJc w:val="left"/>
      <w:pPr>
        <w:ind w:left="5040" w:hanging="360"/>
      </w:pPr>
    </w:lvl>
    <w:lvl w:ilvl="7" w:tplc="2696C9F2">
      <w:start w:val="1"/>
      <w:numFmt w:val="lowerLetter"/>
      <w:lvlText w:val="%8."/>
      <w:lvlJc w:val="left"/>
      <w:pPr>
        <w:ind w:left="5760" w:hanging="360"/>
      </w:pPr>
    </w:lvl>
    <w:lvl w:ilvl="8" w:tplc="E4B2318E">
      <w:start w:val="1"/>
      <w:numFmt w:val="lowerRoman"/>
      <w:lvlText w:val="%9."/>
      <w:lvlJc w:val="right"/>
      <w:pPr>
        <w:ind w:left="6480" w:hanging="180"/>
      </w:pPr>
    </w:lvl>
  </w:abstractNum>
  <w:abstractNum w:abstractNumId="16" w15:restartNumberingAfterBreak="0">
    <w:nsid w:val="32262161"/>
    <w:multiLevelType w:val="hybridMultilevel"/>
    <w:tmpl w:val="5EE02096"/>
    <w:lvl w:ilvl="0" w:tplc="9640A822">
      <w:start w:val="1"/>
      <w:numFmt w:val="decimal"/>
      <w:lvlText w:val="%1."/>
      <w:lvlJc w:val="left"/>
      <w:pPr>
        <w:ind w:left="709" w:hanging="360"/>
      </w:pPr>
      <w:rPr>
        <w:b/>
        <w:bCs/>
      </w:rPr>
    </w:lvl>
    <w:lvl w:ilvl="1" w:tplc="BA4A1E04">
      <w:start w:val="1"/>
      <w:numFmt w:val="lowerLetter"/>
      <w:lvlText w:val="%2."/>
      <w:lvlJc w:val="left"/>
      <w:pPr>
        <w:ind w:left="1429" w:hanging="360"/>
      </w:pPr>
    </w:lvl>
    <w:lvl w:ilvl="2" w:tplc="C4F44C26">
      <w:start w:val="1"/>
      <w:numFmt w:val="lowerRoman"/>
      <w:lvlText w:val="%3."/>
      <w:lvlJc w:val="right"/>
      <w:pPr>
        <w:ind w:left="2149" w:hanging="180"/>
      </w:pPr>
    </w:lvl>
    <w:lvl w:ilvl="3" w:tplc="D7E2B3BA">
      <w:start w:val="1"/>
      <w:numFmt w:val="decimal"/>
      <w:lvlText w:val="%4."/>
      <w:lvlJc w:val="left"/>
      <w:pPr>
        <w:ind w:left="2869" w:hanging="360"/>
      </w:pPr>
    </w:lvl>
    <w:lvl w:ilvl="4" w:tplc="625495A2">
      <w:start w:val="1"/>
      <w:numFmt w:val="lowerLetter"/>
      <w:lvlText w:val="%5."/>
      <w:lvlJc w:val="left"/>
      <w:pPr>
        <w:ind w:left="3589" w:hanging="360"/>
      </w:pPr>
    </w:lvl>
    <w:lvl w:ilvl="5" w:tplc="F0DE375A">
      <w:start w:val="1"/>
      <w:numFmt w:val="lowerRoman"/>
      <w:lvlText w:val="%6."/>
      <w:lvlJc w:val="right"/>
      <w:pPr>
        <w:ind w:left="4309" w:hanging="180"/>
      </w:pPr>
    </w:lvl>
    <w:lvl w:ilvl="6" w:tplc="E4622E7A">
      <w:start w:val="1"/>
      <w:numFmt w:val="decimal"/>
      <w:lvlText w:val="%7."/>
      <w:lvlJc w:val="left"/>
      <w:pPr>
        <w:ind w:left="5029" w:hanging="360"/>
      </w:pPr>
    </w:lvl>
    <w:lvl w:ilvl="7" w:tplc="57747FD4">
      <w:start w:val="1"/>
      <w:numFmt w:val="lowerLetter"/>
      <w:lvlText w:val="%8."/>
      <w:lvlJc w:val="left"/>
      <w:pPr>
        <w:ind w:left="5749" w:hanging="360"/>
      </w:pPr>
    </w:lvl>
    <w:lvl w:ilvl="8" w:tplc="6CE638F0">
      <w:start w:val="1"/>
      <w:numFmt w:val="lowerRoman"/>
      <w:lvlText w:val="%9."/>
      <w:lvlJc w:val="right"/>
      <w:pPr>
        <w:ind w:left="6469" w:hanging="180"/>
      </w:pPr>
    </w:lvl>
  </w:abstractNum>
  <w:abstractNum w:abstractNumId="17" w15:restartNumberingAfterBreak="0">
    <w:nsid w:val="3D522105"/>
    <w:multiLevelType w:val="hybridMultilevel"/>
    <w:tmpl w:val="CA443C2E"/>
    <w:lvl w:ilvl="0" w:tplc="23363512">
      <w:start w:val="1"/>
      <w:numFmt w:val="decimal"/>
      <w:lvlText w:val="%1."/>
      <w:lvlJc w:val="left"/>
      <w:pPr>
        <w:ind w:left="720" w:hanging="360"/>
      </w:pPr>
      <w:rPr>
        <w:rFonts w:hint="default"/>
      </w:rPr>
    </w:lvl>
    <w:lvl w:ilvl="1" w:tplc="6B422552">
      <w:start w:val="1"/>
      <w:numFmt w:val="lowerLetter"/>
      <w:lvlText w:val="%2."/>
      <w:lvlJc w:val="left"/>
      <w:pPr>
        <w:ind w:left="1440" w:hanging="360"/>
      </w:pPr>
    </w:lvl>
    <w:lvl w:ilvl="2" w:tplc="291EB990">
      <w:start w:val="1"/>
      <w:numFmt w:val="lowerRoman"/>
      <w:lvlText w:val="%3."/>
      <w:lvlJc w:val="right"/>
      <w:pPr>
        <w:ind w:left="2160" w:hanging="180"/>
      </w:pPr>
    </w:lvl>
    <w:lvl w:ilvl="3" w:tplc="6BECD4B4">
      <w:start w:val="1"/>
      <w:numFmt w:val="decimal"/>
      <w:lvlText w:val="%4."/>
      <w:lvlJc w:val="left"/>
      <w:pPr>
        <w:ind w:left="2880" w:hanging="360"/>
      </w:pPr>
    </w:lvl>
    <w:lvl w:ilvl="4" w:tplc="982AED82">
      <w:start w:val="1"/>
      <w:numFmt w:val="lowerLetter"/>
      <w:lvlText w:val="%5."/>
      <w:lvlJc w:val="left"/>
      <w:pPr>
        <w:ind w:left="3600" w:hanging="360"/>
      </w:pPr>
    </w:lvl>
    <w:lvl w:ilvl="5" w:tplc="2B4C8850">
      <w:start w:val="1"/>
      <w:numFmt w:val="lowerRoman"/>
      <w:lvlText w:val="%6."/>
      <w:lvlJc w:val="right"/>
      <w:pPr>
        <w:ind w:left="4320" w:hanging="180"/>
      </w:pPr>
    </w:lvl>
    <w:lvl w:ilvl="6" w:tplc="0FAA28AE">
      <w:start w:val="1"/>
      <w:numFmt w:val="decimal"/>
      <w:lvlText w:val="%7."/>
      <w:lvlJc w:val="left"/>
      <w:pPr>
        <w:ind w:left="5040" w:hanging="360"/>
      </w:pPr>
    </w:lvl>
    <w:lvl w:ilvl="7" w:tplc="E974998C">
      <w:start w:val="1"/>
      <w:numFmt w:val="lowerLetter"/>
      <w:lvlText w:val="%8."/>
      <w:lvlJc w:val="left"/>
      <w:pPr>
        <w:ind w:left="5760" w:hanging="360"/>
      </w:pPr>
    </w:lvl>
    <w:lvl w:ilvl="8" w:tplc="0616C606">
      <w:start w:val="1"/>
      <w:numFmt w:val="lowerRoman"/>
      <w:lvlText w:val="%9."/>
      <w:lvlJc w:val="right"/>
      <w:pPr>
        <w:ind w:left="6480" w:hanging="180"/>
      </w:pPr>
    </w:lvl>
  </w:abstractNum>
  <w:abstractNum w:abstractNumId="18" w15:restartNumberingAfterBreak="0">
    <w:nsid w:val="3FA14617"/>
    <w:multiLevelType w:val="hybridMultilevel"/>
    <w:tmpl w:val="652A665C"/>
    <w:lvl w:ilvl="0" w:tplc="3E2EB752">
      <w:start w:val="1"/>
      <w:numFmt w:val="decimal"/>
      <w:lvlText w:val="%1."/>
      <w:lvlJc w:val="left"/>
      <w:pPr>
        <w:ind w:left="709" w:hanging="360"/>
      </w:pPr>
      <w:rPr>
        <w:b/>
        <w:bCs/>
        <w:highlight w:val="none"/>
      </w:rPr>
    </w:lvl>
    <w:lvl w:ilvl="1" w:tplc="59741E94">
      <w:start w:val="1"/>
      <w:numFmt w:val="lowerLetter"/>
      <w:lvlText w:val="%2."/>
      <w:lvlJc w:val="left"/>
      <w:pPr>
        <w:ind w:left="1429" w:hanging="360"/>
      </w:pPr>
    </w:lvl>
    <w:lvl w:ilvl="2" w:tplc="6AE8B2C8">
      <w:start w:val="1"/>
      <w:numFmt w:val="lowerRoman"/>
      <w:lvlText w:val="%3."/>
      <w:lvlJc w:val="right"/>
      <w:pPr>
        <w:ind w:left="2149" w:hanging="180"/>
      </w:pPr>
    </w:lvl>
    <w:lvl w:ilvl="3" w:tplc="3AF2B61A">
      <w:start w:val="1"/>
      <w:numFmt w:val="decimal"/>
      <w:lvlText w:val="%4."/>
      <w:lvlJc w:val="left"/>
      <w:pPr>
        <w:ind w:left="2869" w:hanging="360"/>
      </w:pPr>
    </w:lvl>
    <w:lvl w:ilvl="4" w:tplc="980CB162">
      <w:start w:val="1"/>
      <w:numFmt w:val="lowerLetter"/>
      <w:lvlText w:val="%5."/>
      <w:lvlJc w:val="left"/>
      <w:pPr>
        <w:ind w:left="3589" w:hanging="360"/>
      </w:pPr>
    </w:lvl>
    <w:lvl w:ilvl="5" w:tplc="7988BFD0">
      <w:start w:val="1"/>
      <w:numFmt w:val="lowerRoman"/>
      <w:lvlText w:val="%6."/>
      <w:lvlJc w:val="right"/>
      <w:pPr>
        <w:ind w:left="4309" w:hanging="180"/>
      </w:pPr>
    </w:lvl>
    <w:lvl w:ilvl="6" w:tplc="0E52D6AE">
      <w:start w:val="1"/>
      <w:numFmt w:val="decimal"/>
      <w:lvlText w:val="%7."/>
      <w:lvlJc w:val="left"/>
      <w:pPr>
        <w:ind w:left="5029" w:hanging="360"/>
      </w:pPr>
    </w:lvl>
    <w:lvl w:ilvl="7" w:tplc="81C8795A">
      <w:start w:val="1"/>
      <w:numFmt w:val="lowerLetter"/>
      <w:lvlText w:val="%8."/>
      <w:lvlJc w:val="left"/>
      <w:pPr>
        <w:ind w:left="5749" w:hanging="360"/>
      </w:pPr>
    </w:lvl>
    <w:lvl w:ilvl="8" w:tplc="0D0E0DC4">
      <w:start w:val="1"/>
      <w:numFmt w:val="lowerRoman"/>
      <w:lvlText w:val="%9."/>
      <w:lvlJc w:val="right"/>
      <w:pPr>
        <w:ind w:left="6469" w:hanging="180"/>
      </w:pPr>
    </w:lvl>
  </w:abstractNum>
  <w:abstractNum w:abstractNumId="19" w15:restartNumberingAfterBreak="0">
    <w:nsid w:val="41662D49"/>
    <w:multiLevelType w:val="hybridMultilevel"/>
    <w:tmpl w:val="F2880B92"/>
    <w:lvl w:ilvl="0" w:tplc="376CA934">
      <w:start w:val="1"/>
      <w:numFmt w:val="decimal"/>
      <w:lvlText w:val="%1."/>
      <w:lvlJc w:val="left"/>
      <w:pPr>
        <w:ind w:left="720" w:hanging="360"/>
      </w:pPr>
      <w:rPr>
        <w:rFonts w:hint="default"/>
      </w:rPr>
    </w:lvl>
    <w:lvl w:ilvl="1" w:tplc="C49E9DD0">
      <w:start w:val="1"/>
      <w:numFmt w:val="lowerLetter"/>
      <w:lvlText w:val="%2."/>
      <w:lvlJc w:val="left"/>
      <w:pPr>
        <w:ind w:left="1440" w:hanging="360"/>
      </w:pPr>
    </w:lvl>
    <w:lvl w:ilvl="2" w:tplc="BDFCE02C">
      <w:start w:val="1"/>
      <w:numFmt w:val="lowerRoman"/>
      <w:lvlText w:val="%3."/>
      <w:lvlJc w:val="right"/>
      <w:pPr>
        <w:ind w:left="2160" w:hanging="180"/>
      </w:pPr>
    </w:lvl>
    <w:lvl w:ilvl="3" w:tplc="79F06112">
      <w:start w:val="1"/>
      <w:numFmt w:val="decimal"/>
      <w:lvlText w:val="%4."/>
      <w:lvlJc w:val="left"/>
      <w:pPr>
        <w:ind w:left="2880" w:hanging="360"/>
      </w:pPr>
    </w:lvl>
    <w:lvl w:ilvl="4" w:tplc="601EDDCC">
      <w:start w:val="1"/>
      <w:numFmt w:val="lowerLetter"/>
      <w:lvlText w:val="%5."/>
      <w:lvlJc w:val="left"/>
      <w:pPr>
        <w:ind w:left="3600" w:hanging="360"/>
      </w:pPr>
    </w:lvl>
    <w:lvl w:ilvl="5" w:tplc="730AD02E">
      <w:start w:val="1"/>
      <w:numFmt w:val="lowerRoman"/>
      <w:lvlText w:val="%6."/>
      <w:lvlJc w:val="right"/>
      <w:pPr>
        <w:ind w:left="4320" w:hanging="180"/>
      </w:pPr>
    </w:lvl>
    <w:lvl w:ilvl="6" w:tplc="F3860E26">
      <w:start w:val="1"/>
      <w:numFmt w:val="decimal"/>
      <w:lvlText w:val="%7."/>
      <w:lvlJc w:val="left"/>
      <w:pPr>
        <w:ind w:left="5040" w:hanging="360"/>
      </w:pPr>
    </w:lvl>
    <w:lvl w:ilvl="7" w:tplc="2C12F460">
      <w:start w:val="1"/>
      <w:numFmt w:val="lowerLetter"/>
      <w:lvlText w:val="%8."/>
      <w:lvlJc w:val="left"/>
      <w:pPr>
        <w:ind w:left="5760" w:hanging="360"/>
      </w:pPr>
    </w:lvl>
    <w:lvl w:ilvl="8" w:tplc="B7E8EDA8">
      <w:start w:val="1"/>
      <w:numFmt w:val="lowerRoman"/>
      <w:lvlText w:val="%9."/>
      <w:lvlJc w:val="right"/>
      <w:pPr>
        <w:ind w:left="6480" w:hanging="180"/>
      </w:pPr>
    </w:lvl>
  </w:abstractNum>
  <w:abstractNum w:abstractNumId="20" w15:restartNumberingAfterBreak="0">
    <w:nsid w:val="416E56E0"/>
    <w:multiLevelType w:val="hybridMultilevel"/>
    <w:tmpl w:val="2B9C7174"/>
    <w:lvl w:ilvl="0" w:tplc="E5DA9158">
      <w:start w:val="1"/>
      <w:numFmt w:val="decimal"/>
      <w:lvlText w:val="%1."/>
      <w:lvlJc w:val="left"/>
      <w:pPr>
        <w:ind w:left="720" w:hanging="360"/>
      </w:pPr>
      <w:rPr>
        <w:rFonts w:hint="default"/>
      </w:rPr>
    </w:lvl>
    <w:lvl w:ilvl="1" w:tplc="74C42514">
      <w:start w:val="1"/>
      <w:numFmt w:val="lowerLetter"/>
      <w:lvlText w:val="%2."/>
      <w:lvlJc w:val="left"/>
      <w:pPr>
        <w:ind w:left="1440" w:hanging="360"/>
      </w:pPr>
    </w:lvl>
    <w:lvl w:ilvl="2" w:tplc="D5B295AC">
      <w:start w:val="1"/>
      <w:numFmt w:val="lowerRoman"/>
      <w:lvlText w:val="%3."/>
      <w:lvlJc w:val="right"/>
      <w:pPr>
        <w:ind w:left="2160" w:hanging="180"/>
      </w:pPr>
    </w:lvl>
    <w:lvl w:ilvl="3" w:tplc="8C1A510E">
      <w:start w:val="1"/>
      <w:numFmt w:val="decimal"/>
      <w:lvlText w:val="%4."/>
      <w:lvlJc w:val="left"/>
      <w:pPr>
        <w:ind w:left="2880" w:hanging="360"/>
      </w:pPr>
    </w:lvl>
    <w:lvl w:ilvl="4" w:tplc="15E8E76A">
      <w:start w:val="1"/>
      <w:numFmt w:val="lowerLetter"/>
      <w:lvlText w:val="%5."/>
      <w:lvlJc w:val="left"/>
      <w:pPr>
        <w:ind w:left="3600" w:hanging="360"/>
      </w:pPr>
    </w:lvl>
    <w:lvl w:ilvl="5" w:tplc="8F66BB8C">
      <w:start w:val="1"/>
      <w:numFmt w:val="lowerRoman"/>
      <w:lvlText w:val="%6."/>
      <w:lvlJc w:val="right"/>
      <w:pPr>
        <w:ind w:left="4320" w:hanging="180"/>
      </w:pPr>
    </w:lvl>
    <w:lvl w:ilvl="6" w:tplc="A484E8CE">
      <w:start w:val="1"/>
      <w:numFmt w:val="decimal"/>
      <w:lvlText w:val="%7."/>
      <w:lvlJc w:val="left"/>
      <w:pPr>
        <w:ind w:left="5040" w:hanging="360"/>
      </w:pPr>
    </w:lvl>
    <w:lvl w:ilvl="7" w:tplc="E8D83D80">
      <w:start w:val="1"/>
      <w:numFmt w:val="lowerLetter"/>
      <w:lvlText w:val="%8."/>
      <w:lvlJc w:val="left"/>
      <w:pPr>
        <w:ind w:left="5760" w:hanging="360"/>
      </w:pPr>
    </w:lvl>
    <w:lvl w:ilvl="8" w:tplc="E85EEC44">
      <w:start w:val="1"/>
      <w:numFmt w:val="lowerRoman"/>
      <w:lvlText w:val="%9."/>
      <w:lvlJc w:val="right"/>
      <w:pPr>
        <w:ind w:left="6480" w:hanging="180"/>
      </w:pPr>
    </w:lvl>
  </w:abstractNum>
  <w:abstractNum w:abstractNumId="21" w15:restartNumberingAfterBreak="0">
    <w:nsid w:val="46903D17"/>
    <w:multiLevelType w:val="hybridMultilevel"/>
    <w:tmpl w:val="9ABEFAEC"/>
    <w:lvl w:ilvl="0" w:tplc="E9805164">
      <w:start w:val="1"/>
      <w:numFmt w:val="decimal"/>
      <w:lvlText w:val="%1."/>
      <w:lvlJc w:val="left"/>
      <w:pPr>
        <w:ind w:left="709" w:hanging="360"/>
      </w:pPr>
      <w:rPr>
        <w:b/>
        <w:bCs/>
        <w:highlight w:val="none"/>
      </w:rPr>
    </w:lvl>
    <w:lvl w:ilvl="1" w:tplc="DCBA7998">
      <w:start w:val="1"/>
      <w:numFmt w:val="lowerLetter"/>
      <w:lvlText w:val="%2."/>
      <w:lvlJc w:val="left"/>
      <w:pPr>
        <w:ind w:left="1429" w:hanging="360"/>
      </w:pPr>
    </w:lvl>
    <w:lvl w:ilvl="2" w:tplc="2C4E27F0">
      <w:start w:val="1"/>
      <w:numFmt w:val="lowerRoman"/>
      <w:lvlText w:val="%3."/>
      <w:lvlJc w:val="right"/>
      <w:pPr>
        <w:ind w:left="2149" w:hanging="180"/>
      </w:pPr>
    </w:lvl>
    <w:lvl w:ilvl="3" w:tplc="6890D8CA">
      <w:start w:val="1"/>
      <w:numFmt w:val="decimal"/>
      <w:lvlText w:val="%4."/>
      <w:lvlJc w:val="left"/>
      <w:pPr>
        <w:ind w:left="2869" w:hanging="360"/>
      </w:pPr>
    </w:lvl>
    <w:lvl w:ilvl="4" w:tplc="429CD90A">
      <w:start w:val="1"/>
      <w:numFmt w:val="lowerLetter"/>
      <w:lvlText w:val="%5."/>
      <w:lvlJc w:val="left"/>
      <w:pPr>
        <w:ind w:left="3589" w:hanging="360"/>
      </w:pPr>
    </w:lvl>
    <w:lvl w:ilvl="5" w:tplc="DFA452A2">
      <w:start w:val="1"/>
      <w:numFmt w:val="lowerRoman"/>
      <w:lvlText w:val="%6."/>
      <w:lvlJc w:val="right"/>
      <w:pPr>
        <w:ind w:left="4309" w:hanging="180"/>
      </w:pPr>
    </w:lvl>
    <w:lvl w:ilvl="6" w:tplc="7598B00C">
      <w:start w:val="1"/>
      <w:numFmt w:val="decimal"/>
      <w:lvlText w:val="%7."/>
      <w:lvlJc w:val="left"/>
      <w:pPr>
        <w:ind w:left="5029" w:hanging="360"/>
      </w:pPr>
    </w:lvl>
    <w:lvl w:ilvl="7" w:tplc="3000C444">
      <w:start w:val="1"/>
      <w:numFmt w:val="lowerLetter"/>
      <w:lvlText w:val="%8."/>
      <w:lvlJc w:val="left"/>
      <w:pPr>
        <w:ind w:left="5749" w:hanging="360"/>
      </w:pPr>
    </w:lvl>
    <w:lvl w:ilvl="8" w:tplc="0F581650">
      <w:start w:val="1"/>
      <w:numFmt w:val="lowerRoman"/>
      <w:lvlText w:val="%9."/>
      <w:lvlJc w:val="right"/>
      <w:pPr>
        <w:ind w:left="6469" w:hanging="180"/>
      </w:pPr>
    </w:lvl>
  </w:abstractNum>
  <w:abstractNum w:abstractNumId="22" w15:restartNumberingAfterBreak="0">
    <w:nsid w:val="4B3B6BFA"/>
    <w:multiLevelType w:val="hybridMultilevel"/>
    <w:tmpl w:val="635C3174"/>
    <w:lvl w:ilvl="0" w:tplc="8F5E9DCC">
      <w:start w:val="1"/>
      <w:numFmt w:val="decimal"/>
      <w:lvlText w:val="%1."/>
      <w:lvlJc w:val="left"/>
      <w:pPr>
        <w:ind w:left="709" w:hanging="360"/>
      </w:pPr>
      <w:rPr>
        <w:b/>
        <w:bCs/>
      </w:rPr>
    </w:lvl>
    <w:lvl w:ilvl="1" w:tplc="347E3FB4">
      <w:start w:val="1"/>
      <w:numFmt w:val="lowerLetter"/>
      <w:lvlText w:val="%2."/>
      <w:lvlJc w:val="left"/>
      <w:pPr>
        <w:ind w:left="1429" w:hanging="360"/>
      </w:pPr>
    </w:lvl>
    <w:lvl w:ilvl="2" w:tplc="26B66282">
      <w:start w:val="1"/>
      <w:numFmt w:val="lowerRoman"/>
      <w:lvlText w:val="%3."/>
      <w:lvlJc w:val="right"/>
      <w:pPr>
        <w:ind w:left="2149" w:hanging="180"/>
      </w:pPr>
    </w:lvl>
    <w:lvl w:ilvl="3" w:tplc="9D1223DA">
      <w:start w:val="1"/>
      <w:numFmt w:val="decimal"/>
      <w:lvlText w:val="%4."/>
      <w:lvlJc w:val="left"/>
      <w:pPr>
        <w:ind w:left="2869" w:hanging="360"/>
      </w:pPr>
    </w:lvl>
    <w:lvl w:ilvl="4" w:tplc="E67CD658">
      <w:start w:val="1"/>
      <w:numFmt w:val="lowerLetter"/>
      <w:lvlText w:val="%5."/>
      <w:lvlJc w:val="left"/>
      <w:pPr>
        <w:ind w:left="3589" w:hanging="360"/>
      </w:pPr>
    </w:lvl>
    <w:lvl w:ilvl="5" w:tplc="9044E528">
      <w:start w:val="1"/>
      <w:numFmt w:val="lowerRoman"/>
      <w:lvlText w:val="%6."/>
      <w:lvlJc w:val="right"/>
      <w:pPr>
        <w:ind w:left="4309" w:hanging="180"/>
      </w:pPr>
    </w:lvl>
    <w:lvl w:ilvl="6" w:tplc="C6624EEA">
      <w:start w:val="1"/>
      <w:numFmt w:val="decimal"/>
      <w:lvlText w:val="%7."/>
      <w:lvlJc w:val="left"/>
      <w:pPr>
        <w:ind w:left="5029" w:hanging="360"/>
      </w:pPr>
    </w:lvl>
    <w:lvl w:ilvl="7" w:tplc="FC481652">
      <w:start w:val="1"/>
      <w:numFmt w:val="lowerLetter"/>
      <w:lvlText w:val="%8."/>
      <w:lvlJc w:val="left"/>
      <w:pPr>
        <w:ind w:left="5749" w:hanging="360"/>
      </w:pPr>
    </w:lvl>
    <w:lvl w:ilvl="8" w:tplc="CEFA0928">
      <w:start w:val="1"/>
      <w:numFmt w:val="lowerRoman"/>
      <w:lvlText w:val="%9."/>
      <w:lvlJc w:val="right"/>
      <w:pPr>
        <w:ind w:left="6469" w:hanging="180"/>
      </w:pPr>
    </w:lvl>
  </w:abstractNum>
  <w:abstractNum w:abstractNumId="23" w15:restartNumberingAfterBreak="0">
    <w:nsid w:val="504367BC"/>
    <w:multiLevelType w:val="hybridMultilevel"/>
    <w:tmpl w:val="A8680A82"/>
    <w:lvl w:ilvl="0" w:tplc="57C0B204">
      <w:start w:val="1"/>
      <w:numFmt w:val="decimal"/>
      <w:lvlText w:val="%1."/>
      <w:lvlJc w:val="left"/>
      <w:pPr>
        <w:ind w:left="709" w:hanging="360"/>
      </w:pPr>
    </w:lvl>
    <w:lvl w:ilvl="1" w:tplc="B0483128">
      <w:start w:val="1"/>
      <w:numFmt w:val="lowerLetter"/>
      <w:lvlText w:val="%2."/>
      <w:lvlJc w:val="left"/>
      <w:pPr>
        <w:ind w:left="1440" w:hanging="360"/>
      </w:pPr>
    </w:lvl>
    <w:lvl w:ilvl="2" w:tplc="490820EA">
      <w:start w:val="1"/>
      <w:numFmt w:val="lowerRoman"/>
      <w:lvlText w:val="%3."/>
      <w:lvlJc w:val="right"/>
      <w:pPr>
        <w:ind w:left="2160" w:hanging="180"/>
      </w:pPr>
    </w:lvl>
    <w:lvl w:ilvl="3" w:tplc="1E74CD6E">
      <w:start w:val="1"/>
      <w:numFmt w:val="decimal"/>
      <w:lvlText w:val="%4."/>
      <w:lvlJc w:val="left"/>
      <w:pPr>
        <w:ind w:left="2880" w:hanging="360"/>
      </w:pPr>
    </w:lvl>
    <w:lvl w:ilvl="4" w:tplc="B1BE40C2">
      <w:start w:val="1"/>
      <w:numFmt w:val="lowerLetter"/>
      <w:lvlText w:val="%5."/>
      <w:lvlJc w:val="left"/>
      <w:pPr>
        <w:ind w:left="3600" w:hanging="360"/>
      </w:pPr>
    </w:lvl>
    <w:lvl w:ilvl="5" w:tplc="9C921340">
      <w:start w:val="1"/>
      <w:numFmt w:val="lowerRoman"/>
      <w:lvlText w:val="%6."/>
      <w:lvlJc w:val="right"/>
      <w:pPr>
        <w:ind w:left="4320" w:hanging="180"/>
      </w:pPr>
    </w:lvl>
    <w:lvl w:ilvl="6" w:tplc="D040B3FA">
      <w:start w:val="1"/>
      <w:numFmt w:val="decimal"/>
      <w:lvlText w:val="%7."/>
      <w:lvlJc w:val="left"/>
      <w:pPr>
        <w:ind w:left="5040" w:hanging="360"/>
      </w:pPr>
    </w:lvl>
    <w:lvl w:ilvl="7" w:tplc="14929C8C">
      <w:start w:val="1"/>
      <w:numFmt w:val="lowerLetter"/>
      <w:lvlText w:val="%8."/>
      <w:lvlJc w:val="left"/>
      <w:pPr>
        <w:ind w:left="5760" w:hanging="360"/>
      </w:pPr>
    </w:lvl>
    <w:lvl w:ilvl="8" w:tplc="14D8F156">
      <w:start w:val="1"/>
      <w:numFmt w:val="lowerRoman"/>
      <w:lvlText w:val="%9."/>
      <w:lvlJc w:val="right"/>
      <w:pPr>
        <w:ind w:left="6480" w:hanging="180"/>
      </w:pPr>
    </w:lvl>
  </w:abstractNum>
  <w:abstractNum w:abstractNumId="24" w15:restartNumberingAfterBreak="0">
    <w:nsid w:val="55A85648"/>
    <w:multiLevelType w:val="hybridMultilevel"/>
    <w:tmpl w:val="B1AE0FC0"/>
    <w:lvl w:ilvl="0" w:tplc="B8E60824">
      <w:start w:val="1"/>
      <w:numFmt w:val="decimal"/>
      <w:lvlText w:val="%1."/>
      <w:lvlJc w:val="left"/>
      <w:pPr>
        <w:ind w:left="709" w:hanging="360"/>
      </w:pPr>
      <w:rPr>
        <w:b/>
        <w:bCs/>
        <w:highlight w:val="none"/>
      </w:rPr>
    </w:lvl>
    <w:lvl w:ilvl="1" w:tplc="A53C569C">
      <w:start w:val="1"/>
      <w:numFmt w:val="lowerLetter"/>
      <w:lvlText w:val="%2."/>
      <w:lvlJc w:val="left"/>
      <w:pPr>
        <w:ind w:left="1429" w:hanging="360"/>
      </w:pPr>
    </w:lvl>
    <w:lvl w:ilvl="2" w:tplc="F1FE4BFE">
      <w:start w:val="1"/>
      <w:numFmt w:val="lowerRoman"/>
      <w:lvlText w:val="%3."/>
      <w:lvlJc w:val="right"/>
      <w:pPr>
        <w:ind w:left="2149" w:hanging="180"/>
      </w:pPr>
    </w:lvl>
    <w:lvl w:ilvl="3" w:tplc="CC7C46C6">
      <w:start w:val="1"/>
      <w:numFmt w:val="decimal"/>
      <w:lvlText w:val="%4."/>
      <w:lvlJc w:val="left"/>
      <w:pPr>
        <w:ind w:left="2869" w:hanging="360"/>
      </w:pPr>
    </w:lvl>
    <w:lvl w:ilvl="4" w:tplc="72BAE174">
      <w:start w:val="1"/>
      <w:numFmt w:val="lowerLetter"/>
      <w:lvlText w:val="%5."/>
      <w:lvlJc w:val="left"/>
      <w:pPr>
        <w:ind w:left="3589" w:hanging="360"/>
      </w:pPr>
    </w:lvl>
    <w:lvl w:ilvl="5" w:tplc="A3568406">
      <w:start w:val="1"/>
      <w:numFmt w:val="lowerRoman"/>
      <w:lvlText w:val="%6."/>
      <w:lvlJc w:val="right"/>
      <w:pPr>
        <w:ind w:left="4309" w:hanging="180"/>
      </w:pPr>
    </w:lvl>
    <w:lvl w:ilvl="6" w:tplc="556EC0F4">
      <w:start w:val="1"/>
      <w:numFmt w:val="decimal"/>
      <w:lvlText w:val="%7."/>
      <w:lvlJc w:val="left"/>
      <w:pPr>
        <w:ind w:left="5029" w:hanging="360"/>
      </w:pPr>
    </w:lvl>
    <w:lvl w:ilvl="7" w:tplc="F3BE62A0">
      <w:start w:val="1"/>
      <w:numFmt w:val="lowerLetter"/>
      <w:lvlText w:val="%8."/>
      <w:lvlJc w:val="left"/>
      <w:pPr>
        <w:ind w:left="5749" w:hanging="360"/>
      </w:pPr>
    </w:lvl>
    <w:lvl w:ilvl="8" w:tplc="ED8A7F52">
      <w:start w:val="1"/>
      <w:numFmt w:val="lowerRoman"/>
      <w:lvlText w:val="%9."/>
      <w:lvlJc w:val="right"/>
      <w:pPr>
        <w:ind w:left="6469" w:hanging="180"/>
      </w:pPr>
    </w:lvl>
  </w:abstractNum>
  <w:abstractNum w:abstractNumId="25" w15:restartNumberingAfterBreak="0">
    <w:nsid w:val="56DC6B46"/>
    <w:multiLevelType w:val="hybridMultilevel"/>
    <w:tmpl w:val="56CEAB2E"/>
    <w:lvl w:ilvl="0" w:tplc="9F5AAC62">
      <w:start w:val="1"/>
      <w:numFmt w:val="decimal"/>
      <w:lvlText w:val="%1."/>
      <w:lvlJc w:val="left"/>
      <w:pPr>
        <w:ind w:left="709" w:hanging="360"/>
      </w:pPr>
      <w:rPr>
        <w:b/>
        <w:bCs/>
        <w:highlight w:val="none"/>
      </w:rPr>
    </w:lvl>
    <w:lvl w:ilvl="1" w:tplc="9B243A12">
      <w:start w:val="1"/>
      <w:numFmt w:val="lowerLetter"/>
      <w:lvlText w:val="%2."/>
      <w:lvlJc w:val="left"/>
      <w:pPr>
        <w:ind w:left="1429" w:hanging="360"/>
      </w:pPr>
    </w:lvl>
    <w:lvl w:ilvl="2" w:tplc="54A22BF0">
      <w:start w:val="1"/>
      <w:numFmt w:val="lowerRoman"/>
      <w:lvlText w:val="%3."/>
      <w:lvlJc w:val="right"/>
      <w:pPr>
        <w:ind w:left="2149" w:hanging="180"/>
      </w:pPr>
    </w:lvl>
    <w:lvl w:ilvl="3" w:tplc="F502D21E">
      <w:start w:val="1"/>
      <w:numFmt w:val="decimal"/>
      <w:lvlText w:val="%4."/>
      <w:lvlJc w:val="left"/>
      <w:pPr>
        <w:ind w:left="2869" w:hanging="360"/>
      </w:pPr>
    </w:lvl>
    <w:lvl w:ilvl="4" w:tplc="65BAF4F0">
      <w:start w:val="1"/>
      <w:numFmt w:val="lowerLetter"/>
      <w:lvlText w:val="%5."/>
      <w:lvlJc w:val="left"/>
      <w:pPr>
        <w:ind w:left="3589" w:hanging="360"/>
      </w:pPr>
    </w:lvl>
    <w:lvl w:ilvl="5" w:tplc="4144208A">
      <w:start w:val="1"/>
      <w:numFmt w:val="lowerRoman"/>
      <w:lvlText w:val="%6."/>
      <w:lvlJc w:val="right"/>
      <w:pPr>
        <w:ind w:left="4309" w:hanging="180"/>
      </w:pPr>
    </w:lvl>
    <w:lvl w:ilvl="6" w:tplc="D2EE6E34">
      <w:start w:val="1"/>
      <w:numFmt w:val="decimal"/>
      <w:lvlText w:val="%7."/>
      <w:lvlJc w:val="left"/>
      <w:pPr>
        <w:ind w:left="5029" w:hanging="360"/>
      </w:pPr>
    </w:lvl>
    <w:lvl w:ilvl="7" w:tplc="44E223BC">
      <w:start w:val="1"/>
      <w:numFmt w:val="lowerLetter"/>
      <w:lvlText w:val="%8."/>
      <w:lvlJc w:val="left"/>
      <w:pPr>
        <w:ind w:left="5749" w:hanging="360"/>
      </w:pPr>
    </w:lvl>
    <w:lvl w:ilvl="8" w:tplc="6688E7FA">
      <w:start w:val="1"/>
      <w:numFmt w:val="lowerRoman"/>
      <w:lvlText w:val="%9."/>
      <w:lvlJc w:val="right"/>
      <w:pPr>
        <w:ind w:left="6469" w:hanging="180"/>
      </w:pPr>
    </w:lvl>
  </w:abstractNum>
  <w:abstractNum w:abstractNumId="26" w15:restartNumberingAfterBreak="0">
    <w:nsid w:val="58B015CA"/>
    <w:multiLevelType w:val="hybridMultilevel"/>
    <w:tmpl w:val="5388F0D4"/>
    <w:lvl w:ilvl="0" w:tplc="7450BD38">
      <w:start w:val="1"/>
      <w:numFmt w:val="decimal"/>
      <w:lvlText w:val="%1."/>
      <w:lvlJc w:val="left"/>
      <w:pPr>
        <w:ind w:left="709" w:hanging="360"/>
      </w:pPr>
      <w:rPr>
        <w:b/>
        <w:bCs/>
        <w:highlight w:val="none"/>
      </w:rPr>
    </w:lvl>
    <w:lvl w:ilvl="1" w:tplc="BD9C9AE6">
      <w:start w:val="1"/>
      <w:numFmt w:val="lowerLetter"/>
      <w:lvlText w:val="%2."/>
      <w:lvlJc w:val="left"/>
      <w:pPr>
        <w:ind w:left="1429" w:hanging="360"/>
      </w:pPr>
    </w:lvl>
    <w:lvl w:ilvl="2" w:tplc="DCF64A38">
      <w:start w:val="1"/>
      <w:numFmt w:val="lowerRoman"/>
      <w:lvlText w:val="%3."/>
      <w:lvlJc w:val="right"/>
      <w:pPr>
        <w:ind w:left="2149" w:hanging="180"/>
      </w:pPr>
    </w:lvl>
    <w:lvl w:ilvl="3" w:tplc="9CBEACB2">
      <w:start w:val="1"/>
      <w:numFmt w:val="decimal"/>
      <w:lvlText w:val="%4."/>
      <w:lvlJc w:val="left"/>
      <w:pPr>
        <w:ind w:left="2869" w:hanging="360"/>
      </w:pPr>
    </w:lvl>
    <w:lvl w:ilvl="4" w:tplc="D2D8525E">
      <w:start w:val="1"/>
      <w:numFmt w:val="lowerLetter"/>
      <w:lvlText w:val="%5."/>
      <w:lvlJc w:val="left"/>
      <w:pPr>
        <w:ind w:left="3589" w:hanging="360"/>
      </w:pPr>
    </w:lvl>
    <w:lvl w:ilvl="5" w:tplc="5CCA1D10">
      <w:start w:val="1"/>
      <w:numFmt w:val="lowerRoman"/>
      <w:lvlText w:val="%6."/>
      <w:lvlJc w:val="right"/>
      <w:pPr>
        <w:ind w:left="4309" w:hanging="180"/>
      </w:pPr>
    </w:lvl>
    <w:lvl w:ilvl="6" w:tplc="69A206EA">
      <w:start w:val="1"/>
      <w:numFmt w:val="decimal"/>
      <w:lvlText w:val="%7."/>
      <w:lvlJc w:val="left"/>
      <w:pPr>
        <w:ind w:left="5029" w:hanging="360"/>
      </w:pPr>
    </w:lvl>
    <w:lvl w:ilvl="7" w:tplc="ADA2B062">
      <w:start w:val="1"/>
      <w:numFmt w:val="lowerLetter"/>
      <w:lvlText w:val="%8."/>
      <w:lvlJc w:val="left"/>
      <w:pPr>
        <w:ind w:left="5749" w:hanging="360"/>
      </w:pPr>
    </w:lvl>
    <w:lvl w:ilvl="8" w:tplc="229AF95C">
      <w:start w:val="1"/>
      <w:numFmt w:val="lowerRoman"/>
      <w:lvlText w:val="%9."/>
      <w:lvlJc w:val="right"/>
      <w:pPr>
        <w:ind w:left="6469" w:hanging="180"/>
      </w:pPr>
    </w:lvl>
  </w:abstractNum>
  <w:abstractNum w:abstractNumId="27" w15:restartNumberingAfterBreak="0">
    <w:nsid w:val="5AB35DA3"/>
    <w:multiLevelType w:val="hybridMultilevel"/>
    <w:tmpl w:val="FB2C8F80"/>
    <w:lvl w:ilvl="0" w:tplc="A8401BFA">
      <w:start w:val="1"/>
      <w:numFmt w:val="decimal"/>
      <w:lvlText w:val="%1."/>
      <w:lvlJc w:val="left"/>
      <w:pPr>
        <w:ind w:left="709" w:hanging="360"/>
      </w:pPr>
      <w:rPr>
        <w:b/>
        <w:bCs/>
        <w:highlight w:val="none"/>
      </w:rPr>
    </w:lvl>
    <w:lvl w:ilvl="1" w:tplc="CE58800A">
      <w:start w:val="1"/>
      <w:numFmt w:val="lowerLetter"/>
      <w:lvlText w:val="%2."/>
      <w:lvlJc w:val="left"/>
      <w:pPr>
        <w:ind w:left="1429" w:hanging="360"/>
      </w:pPr>
    </w:lvl>
    <w:lvl w:ilvl="2" w:tplc="88D4D310">
      <w:start w:val="1"/>
      <w:numFmt w:val="lowerRoman"/>
      <w:lvlText w:val="%3."/>
      <w:lvlJc w:val="right"/>
      <w:pPr>
        <w:ind w:left="2149" w:hanging="180"/>
      </w:pPr>
    </w:lvl>
    <w:lvl w:ilvl="3" w:tplc="AEF44B08">
      <w:start w:val="1"/>
      <w:numFmt w:val="decimal"/>
      <w:lvlText w:val="%4."/>
      <w:lvlJc w:val="left"/>
      <w:pPr>
        <w:ind w:left="2869" w:hanging="360"/>
      </w:pPr>
    </w:lvl>
    <w:lvl w:ilvl="4" w:tplc="E654C500">
      <w:start w:val="1"/>
      <w:numFmt w:val="lowerLetter"/>
      <w:lvlText w:val="%5."/>
      <w:lvlJc w:val="left"/>
      <w:pPr>
        <w:ind w:left="3589" w:hanging="360"/>
      </w:pPr>
    </w:lvl>
    <w:lvl w:ilvl="5" w:tplc="36BACE74">
      <w:start w:val="1"/>
      <w:numFmt w:val="lowerRoman"/>
      <w:lvlText w:val="%6."/>
      <w:lvlJc w:val="right"/>
      <w:pPr>
        <w:ind w:left="4309" w:hanging="180"/>
      </w:pPr>
    </w:lvl>
    <w:lvl w:ilvl="6" w:tplc="BA221F42">
      <w:start w:val="1"/>
      <w:numFmt w:val="decimal"/>
      <w:lvlText w:val="%7."/>
      <w:lvlJc w:val="left"/>
      <w:pPr>
        <w:ind w:left="5029" w:hanging="360"/>
      </w:pPr>
    </w:lvl>
    <w:lvl w:ilvl="7" w:tplc="8D86B378">
      <w:start w:val="1"/>
      <w:numFmt w:val="lowerLetter"/>
      <w:lvlText w:val="%8."/>
      <w:lvlJc w:val="left"/>
      <w:pPr>
        <w:ind w:left="5749" w:hanging="360"/>
      </w:pPr>
    </w:lvl>
    <w:lvl w:ilvl="8" w:tplc="906298A6">
      <w:start w:val="1"/>
      <w:numFmt w:val="lowerRoman"/>
      <w:lvlText w:val="%9."/>
      <w:lvlJc w:val="right"/>
      <w:pPr>
        <w:ind w:left="6469" w:hanging="180"/>
      </w:pPr>
    </w:lvl>
  </w:abstractNum>
  <w:abstractNum w:abstractNumId="28" w15:restartNumberingAfterBreak="0">
    <w:nsid w:val="62E371A4"/>
    <w:multiLevelType w:val="hybridMultilevel"/>
    <w:tmpl w:val="C320500C"/>
    <w:lvl w:ilvl="0" w:tplc="6BB0C026">
      <w:start w:val="1"/>
      <w:numFmt w:val="decimal"/>
      <w:lvlText w:val="%1."/>
      <w:lvlJc w:val="left"/>
      <w:pPr>
        <w:ind w:left="644" w:hanging="360"/>
      </w:pPr>
    </w:lvl>
    <w:lvl w:ilvl="1" w:tplc="1794EF54">
      <w:start w:val="1"/>
      <w:numFmt w:val="lowerLetter"/>
      <w:lvlText w:val="%2."/>
      <w:lvlJc w:val="left"/>
      <w:pPr>
        <w:ind w:left="1364" w:hanging="360"/>
      </w:pPr>
    </w:lvl>
    <w:lvl w:ilvl="2" w:tplc="EDE886A8">
      <w:start w:val="1"/>
      <w:numFmt w:val="lowerRoman"/>
      <w:lvlText w:val="%3."/>
      <w:lvlJc w:val="right"/>
      <w:pPr>
        <w:ind w:left="2084" w:hanging="180"/>
      </w:pPr>
    </w:lvl>
    <w:lvl w:ilvl="3" w:tplc="8014E00C">
      <w:start w:val="1"/>
      <w:numFmt w:val="decimal"/>
      <w:lvlText w:val="%4."/>
      <w:lvlJc w:val="left"/>
      <w:pPr>
        <w:ind w:left="2804" w:hanging="360"/>
      </w:pPr>
    </w:lvl>
    <w:lvl w:ilvl="4" w:tplc="EC06275E">
      <w:start w:val="1"/>
      <w:numFmt w:val="lowerLetter"/>
      <w:lvlText w:val="%5."/>
      <w:lvlJc w:val="left"/>
      <w:pPr>
        <w:ind w:left="3524" w:hanging="360"/>
      </w:pPr>
    </w:lvl>
    <w:lvl w:ilvl="5" w:tplc="8B140DDA">
      <w:start w:val="1"/>
      <w:numFmt w:val="lowerRoman"/>
      <w:lvlText w:val="%6."/>
      <w:lvlJc w:val="right"/>
      <w:pPr>
        <w:ind w:left="4244" w:hanging="180"/>
      </w:pPr>
    </w:lvl>
    <w:lvl w:ilvl="6" w:tplc="D5A6CBF8">
      <w:start w:val="1"/>
      <w:numFmt w:val="decimal"/>
      <w:lvlText w:val="%7."/>
      <w:lvlJc w:val="left"/>
      <w:pPr>
        <w:ind w:left="4964" w:hanging="360"/>
      </w:pPr>
    </w:lvl>
    <w:lvl w:ilvl="7" w:tplc="5E6A964A">
      <w:start w:val="1"/>
      <w:numFmt w:val="lowerLetter"/>
      <w:lvlText w:val="%8."/>
      <w:lvlJc w:val="left"/>
      <w:pPr>
        <w:ind w:left="5684" w:hanging="360"/>
      </w:pPr>
    </w:lvl>
    <w:lvl w:ilvl="8" w:tplc="0EFA051E">
      <w:start w:val="1"/>
      <w:numFmt w:val="lowerRoman"/>
      <w:lvlText w:val="%9."/>
      <w:lvlJc w:val="right"/>
      <w:pPr>
        <w:ind w:left="6404" w:hanging="180"/>
      </w:pPr>
    </w:lvl>
  </w:abstractNum>
  <w:abstractNum w:abstractNumId="29" w15:restartNumberingAfterBreak="0">
    <w:nsid w:val="666E4EF0"/>
    <w:multiLevelType w:val="hybridMultilevel"/>
    <w:tmpl w:val="47B8E014"/>
    <w:lvl w:ilvl="0" w:tplc="EE40930E">
      <w:start w:val="1"/>
      <w:numFmt w:val="bullet"/>
      <w:lvlText w:val=""/>
      <w:lvlJc w:val="left"/>
      <w:pPr>
        <w:ind w:left="1196" w:hanging="360"/>
      </w:pPr>
      <w:rPr>
        <w:rFonts w:ascii="Symbol" w:hAnsi="Symbol" w:hint="default"/>
      </w:rPr>
    </w:lvl>
    <w:lvl w:ilvl="1" w:tplc="06728920">
      <w:start w:val="1"/>
      <w:numFmt w:val="bullet"/>
      <w:lvlText w:val="o"/>
      <w:lvlJc w:val="left"/>
      <w:pPr>
        <w:ind w:left="1916" w:hanging="360"/>
      </w:pPr>
      <w:rPr>
        <w:rFonts w:ascii="Courier New" w:hAnsi="Courier New" w:cs="Courier New" w:hint="default"/>
      </w:rPr>
    </w:lvl>
    <w:lvl w:ilvl="2" w:tplc="F5A8BBDA">
      <w:start w:val="1"/>
      <w:numFmt w:val="bullet"/>
      <w:lvlText w:val=""/>
      <w:lvlJc w:val="left"/>
      <w:pPr>
        <w:ind w:left="2636" w:hanging="360"/>
      </w:pPr>
      <w:rPr>
        <w:rFonts w:ascii="Wingdings" w:hAnsi="Wingdings" w:hint="default"/>
      </w:rPr>
    </w:lvl>
    <w:lvl w:ilvl="3" w:tplc="174C4488">
      <w:start w:val="1"/>
      <w:numFmt w:val="bullet"/>
      <w:lvlText w:val=""/>
      <w:lvlJc w:val="left"/>
      <w:pPr>
        <w:ind w:left="3356" w:hanging="360"/>
      </w:pPr>
      <w:rPr>
        <w:rFonts w:ascii="Symbol" w:hAnsi="Symbol" w:hint="default"/>
      </w:rPr>
    </w:lvl>
    <w:lvl w:ilvl="4" w:tplc="960E1F04">
      <w:start w:val="1"/>
      <w:numFmt w:val="bullet"/>
      <w:lvlText w:val="o"/>
      <w:lvlJc w:val="left"/>
      <w:pPr>
        <w:ind w:left="4076" w:hanging="360"/>
      </w:pPr>
      <w:rPr>
        <w:rFonts w:ascii="Courier New" w:hAnsi="Courier New" w:cs="Courier New" w:hint="default"/>
      </w:rPr>
    </w:lvl>
    <w:lvl w:ilvl="5" w:tplc="65003848">
      <w:start w:val="1"/>
      <w:numFmt w:val="bullet"/>
      <w:lvlText w:val=""/>
      <w:lvlJc w:val="left"/>
      <w:pPr>
        <w:ind w:left="4796" w:hanging="360"/>
      </w:pPr>
      <w:rPr>
        <w:rFonts w:ascii="Wingdings" w:hAnsi="Wingdings" w:hint="default"/>
      </w:rPr>
    </w:lvl>
    <w:lvl w:ilvl="6" w:tplc="9A1495D2">
      <w:start w:val="1"/>
      <w:numFmt w:val="bullet"/>
      <w:lvlText w:val=""/>
      <w:lvlJc w:val="left"/>
      <w:pPr>
        <w:ind w:left="5516" w:hanging="360"/>
      </w:pPr>
      <w:rPr>
        <w:rFonts w:ascii="Symbol" w:hAnsi="Symbol" w:hint="default"/>
      </w:rPr>
    </w:lvl>
    <w:lvl w:ilvl="7" w:tplc="11F2E9AA">
      <w:start w:val="1"/>
      <w:numFmt w:val="bullet"/>
      <w:lvlText w:val="o"/>
      <w:lvlJc w:val="left"/>
      <w:pPr>
        <w:ind w:left="6236" w:hanging="360"/>
      </w:pPr>
      <w:rPr>
        <w:rFonts w:ascii="Courier New" w:hAnsi="Courier New" w:cs="Courier New" w:hint="default"/>
      </w:rPr>
    </w:lvl>
    <w:lvl w:ilvl="8" w:tplc="BD24B190">
      <w:start w:val="1"/>
      <w:numFmt w:val="bullet"/>
      <w:lvlText w:val=""/>
      <w:lvlJc w:val="left"/>
      <w:pPr>
        <w:ind w:left="6956" w:hanging="360"/>
      </w:pPr>
      <w:rPr>
        <w:rFonts w:ascii="Wingdings" w:hAnsi="Wingdings" w:hint="default"/>
      </w:rPr>
    </w:lvl>
  </w:abstractNum>
  <w:abstractNum w:abstractNumId="30" w15:restartNumberingAfterBreak="0">
    <w:nsid w:val="66A814E1"/>
    <w:multiLevelType w:val="hybridMultilevel"/>
    <w:tmpl w:val="6C88013A"/>
    <w:lvl w:ilvl="0" w:tplc="7532940A">
      <w:start w:val="1"/>
      <w:numFmt w:val="bullet"/>
      <w:lvlText w:val=""/>
      <w:lvlJc w:val="left"/>
      <w:pPr>
        <w:ind w:left="1068" w:hanging="360"/>
      </w:pPr>
      <w:rPr>
        <w:rFonts w:ascii="Symbol" w:hAnsi="Symbol" w:hint="default"/>
      </w:rPr>
    </w:lvl>
    <w:lvl w:ilvl="1" w:tplc="B2225F3A">
      <w:start w:val="1"/>
      <w:numFmt w:val="bullet"/>
      <w:lvlText w:val="o"/>
      <w:lvlJc w:val="left"/>
      <w:pPr>
        <w:ind w:left="1788" w:hanging="360"/>
      </w:pPr>
      <w:rPr>
        <w:rFonts w:ascii="Courier New" w:hAnsi="Courier New" w:cs="Courier New" w:hint="default"/>
      </w:rPr>
    </w:lvl>
    <w:lvl w:ilvl="2" w:tplc="AAAAB0A8">
      <w:start w:val="1"/>
      <w:numFmt w:val="bullet"/>
      <w:lvlText w:val=""/>
      <w:lvlJc w:val="left"/>
      <w:pPr>
        <w:ind w:left="2508" w:hanging="360"/>
      </w:pPr>
      <w:rPr>
        <w:rFonts w:ascii="Wingdings" w:hAnsi="Wingdings" w:hint="default"/>
      </w:rPr>
    </w:lvl>
    <w:lvl w:ilvl="3" w:tplc="BB5EB56C">
      <w:start w:val="1"/>
      <w:numFmt w:val="bullet"/>
      <w:lvlText w:val=""/>
      <w:lvlJc w:val="left"/>
      <w:pPr>
        <w:ind w:left="3228" w:hanging="360"/>
      </w:pPr>
      <w:rPr>
        <w:rFonts w:ascii="Symbol" w:hAnsi="Symbol" w:hint="default"/>
      </w:rPr>
    </w:lvl>
    <w:lvl w:ilvl="4" w:tplc="A3C2E36E">
      <w:start w:val="1"/>
      <w:numFmt w:val="bullet"/>
      <w:lvlText w:val="o"/>
      <w:lvlJc w:val="left"/>
      <w:pPr>
        <w:ind w:left="3948" w:hanging="360"/>
      </w:pPr>
      <w:rPr>
        <w:rFonts w:ascii="Courier New" w:hAnsi="Courier New" w:cs="Courier New" w:hint="default"/>
      </w:rPr>
    </w:lvl>
    <w:lvl w:ilvl="5" w:tplc="74D6D26A">
      <w:start w:val="1"/>
      <w:numFmt w:val="bullet"/>
      <w:lvlText w:val=""/>
      <w:lvlJc w:val="left"/>
      <w:pPr>
        <w:ind w:left="4668" w:hanging="360"/>
      </w:pPr>
      <w:rPr>
        <w:rFonts w:ascii="Wingdings" w:hAnsi="Wingdings" w:hint="default"/>
      </w:rPr>
    </w:lvl>
    <w:lvl w:ilvl="6" w:tplc="CC406776">
      <w:start w:val="1"/>
      <w:numFmt w:val="bullet"/>
      <w:lvlText w:val=""/>
      <w:lvlJc w:val="left"/>
      <w:pPr>
        <w:ind w:left="5388" w:hanging="360"/>
      </w:pPr>
      <w:rPr>
        <w:rFonts w:ascii="Symbol" w:hAnsi="Symbol" w:hint="default"/>
      </w:rPr>
    </w:lvl>
    <w:lvl w:ilvl="7" w:tplc="75BC0984">
      <w:start w:val="1"/>
      <w:numFmt w:val="bullet"/>
      <w:lvlText w:val="o"/>
      <w:lvlJc w:val="left"/>
      <w:pPr>
        <w:ind w:left="6108" w:hanging="360"/>
      </w:pPr>
      <w:rPr>
        <w:rFonts w:ascii="Courier New" w:hAnsi="Courier New" w:cs="Courier New" w:hint="default"/>
      </w:rPr>
    </w:lvl>
    <w:lvl w:ilvl="8" w:tplc="7660B66E">
      <w:start w:val="1"/>
      <w:numFmt w:val="bullet"/>
      <w:lvlText w:val=""/>
      <w:lvlJc w:val="left"/>
      <w:pPr>
        <w:ind w:left="6828" w:hanging="360"/>
      </w:pPr>
      <w:rPr>
        <w:rFonts w:ascii="Wingdings" w:hAnsi="Wingdings" w:hint="default"/>
      </w:rPr>
    </w:lvl>
  </w:abstractNum>
  <w:abstractNum w:abstractNumId="31" w15:restartNumberingAfterBreak="0">
    <w:nsid w:val="70CF098D"/>
    <w:multiLevelType w:val="hybridMultilevel"/>
    <w:tmpl w:val="3D345D42"/>
    <w:lvl w:ilvl="0" w:tplc="3E1E715C">
      <w:start w:val="1"/>
      <w:numFmt w:val="bullet"/>
      <w:lvlText w:val=""/>
      <w:lvlJc w:val="left"/>
      <w:pPr>
        <w:ind w:left="1004" w:hanging="360"/>
      </w:pPr>
      <w:rPr>
        <w:rFonts w:ascii="Symbol" w:hAnsi="Symbol" w:hint="default"/>
      </w:rPr>
    </w:lvl>
    <w:lvl w:ilvl="1" w:tplc="3BD26626">
      <w:start w:val="1"/>
      <w:numFmt w:val="bullet"/>
      <w:lvlText w:val="o"/>
      <w:lvlJc w:val="left"/>
      <w:pPr>
        <w:ind w:left="1724" w:hanging="360"/>
      </w:pPr>
      <w:rPr>
        <w:rFonts w:ascii="Courier New" w:hAnsi="Courier New" w:cs="Courier New" w:hint="default"/>
      </w:rPr>
    </w:lvl>
    <w:lvl w:ilvl="2" w:tplc="3350ECF2">
      <w:start w:val="1"/>
      <w:numFmt w:val="bullet"/>
      <w:lvlText w:val=""/>
      <w:lvlJc w:val="left"/>
      <w:pPr>
        <w:ind w:left="2444" w:hanging="360"/>
      </w:pPr>
      <w:rPr>
        <w:rFonts w:ascii="Wingdings" w:hAnsi="Wingdings" w:hint="default"/>
      </w:rPr>
    </w:lvl>
    <w:lvl w:ilvl="3" w:tplc="C78E4E80">
      <w:start w:val="1"/>
      <w:numFmt w:val="bullet"/>
      <w:lvlText w:val=""/>
      <w:lvlJc w:val="left"/>
      <w:pPr>
        <w:ind w:left="3164" w:hanging="360"/>
      </w:pPr>
      <w:rPr>
        <w:rFonts w:ascii="Symbol" w:hAnsi="Symbol" w:hint="default"/>
      </w:rPr>
    </w:lvl>
    <w:lvl w:ilvl="4" w:tplc="E3BA19D2">
      <w:start w:val="1"/>
      <w:numFmt w:val="bullet"/>
      <w:lvlText w:val="o"/>
      <w:lvlJc w:val="left"/>
      <w:pPr>
        <w:ind w:left="3884" w:hanging="360"/>
      </w:pPr>
      <w:rPr>
        <w:rFonts w:ascii="Courier New" w:hAnsi="Courier New" w:cs="Courier New" w:hint="default"/>
      </w:rPr>
    </w:lvl>
    <w:lvl w:ilvl="5" w:tplc="E3DCF782">
      <w:start w:val="1"/>
      <w:numFmt w:val="bullet"/>
      <w:lvlText w:val=""/>
      <w:lvlJc w:val="left"/>
      <w:pPr>
        <w:ind w:left="4604" w:hanging="360"/>
      </w:pPr>
      <w:rPr>
        <w:rFonts w:ascii="Wingdings" w:hAnsi="Wingdings" w:hint="default"/>
      </w:rPr>
    </w:lvl>
    <w:lvl w:ilvl="6" w:tplc="F42A8EBA">
      <w:start w:val="1"/>
      <w:numFmt w:val="bullet"/>
      <w:lvlText w:val=""/>
      <w:lvlJc w:val="left"/>
      <w:pPr>
        <w:ind w:left="5324" w:hanging="360"/>
      </w:pPr>
      <w:rPr>
        <w:rFonts w:ascii="Symbol" w:hAnsi="Symbol" w:hint="default"/>
      </w:rPr>
    </w:lvl>
    <w:lvl w:ilvl="7" w:tplc="142E7304">
      <w:start w:val="1"/>
      <w:numFmt w:val="bullet"/>
      <w:lvlText w:val="o"/>
      <w:lvlJc w:val="left"/>
      <w:pPr>
        <w:ind w:left="6044" w:hanging="360"/>
      </w:pPr>
      <w:rPr>
        <w:rFonts w:ascii="Courier New" w:hAnsi="Courier New" w:cs="Courier New" w:hint="default"/>
      </w:rPr>
    </w:lvl>
    <w:lvl w:ilvl="8" w:tplc="BE5E98B2">
      <w:start w:val="1"/>
      <w:numFmt w:val="bullet"/>
      <w:lvlText w:val=""/>
      <w:lvlJc w:val="left"/>
      <w:pPr>
        <w:ind w:left="6764" w:hanging="360"/>
      </w:pPr>
      <w:rPr>
        <w:rFonts w:ascii="Wingdings" w:hAnsi="Wingdings" w:hint="default"/>
      </w:rPr>
    </w:lvl>
  </w:abstractNum>
  <w:abstractNum w:abstractNumId="32" w15:restartNumberingAfterBreak="0">
    <w:nsid w:val="7290617C"/>
    <w:multiLevelType w:val="hybridMultilevel"/>
    <w:tmpl w:val="53A669DC"/>
    <w:lvl w:ilvl="0" w:tplc="7C6CA2AC">
      <w:start w:val="1"/>
      <w:numFmt w:val="decimal"/>
      <w:lvlText w:val="%1."/>
      <w:lvlJc w:val="left"/>
      <w:pPr>
        <w:ind w:left="709" w:hanging="360"/>
      </w:pPr>
      <w:rPr>
        <w:b/>
        <w:bCs/>
        <w:highlight w:val="none"/>
      </w:rPr>
    </w:lvl>
    <w:lvl w:ilvl="1" w:tplc="461C2840">
      <w:start w:val="1"/>
      <w:numFmt w:val="lowerLetter"/>
      <w:lvlText w:val="%2."/>
      <w:lvlJc w:val="left"/>
      <w:pPr>
        <w:ind w:left="1429" w:hanging="360"/>
      </w:pPr>
    </w:lvl>
    <w:lvl w:ilvl="2" w:tplc="9D1E316C">
      <w:start w:val="1"/>
      <w:numFmt w:val="lowerRoman"/>
      <w:lvlText w:val="%3."/>
      <w:lvlJc w:val="right"/>
      <w:pPr>
        <w:ind w:left="2149" w:hanging="180"/>
      </w:pPr>
    </w:lvl>
    <w:lvl w:ilvl="3" w:tplc="5A7CC850">
      <w:start w:val="1"/>
      <w:numFmt w:val="decimal"/>
      <w:lvlText w:val="%4."/>
      <w:lvlJc w:val="left"/>
      <w:pPr>
        <w:ind w:left="2869" w:hanging="360"/>
      </w:pPr>
    </w:lvl>
    <w:lvl w:ilvl="4" w:tplc="3D844B72">
      <w:start w:val="1"/>
      <w:numFmt w:val="lowerLetter"/>
      <w:lvlText w:val="%5."/>
      <w:lvlJc w:val="left"/>
      <w:pPr>
        <w:ind w:left="3589" w:hanging="360"/>
      </w:pPr>
    </w:lvl>
    <w:lvl w:ilvl="5" w:tplc="E9922890">
      <w:start w:val="1"/>
      <w:numFmt w:val="lowerRoman"/>
      <w:lvlText w:val="%6."/>
      <w:lvlJc w:val="right"/>
      <w:pPr>
        <w:ind w:left="4309" w:hanging="180"/>
      </w:pPr>
    </w:lvl>
    <w:lvl w:ilvl="6" w:tplc="8B1668A8">
      <w:start w:val="1"/>
      <w:numFmt w:val="decimal"/>
      <w:lvlText w:val="%7."/>
      <w:lvlJc w:val="left"/>
      <w:pPr>
        <w:ind w:left="5029" w:hanging="360"/>
      </w:pPr>
    </w:lvl>
    <w:lvl w:ilvl="7" w:tplc="4AD2EED4">
      <w:start w:val="1"/>
      <w:numFmt w:val="lowerLetter"/>
      <w:lvlText w:val="%8."/>
      <w:lvlJc w:val="left"/>
      <w:pPr>
        <w:ind w:left="5749" w:hanging="360"/>
      </w:pPr>
    </w:lvl>
    <w:lvl w:ilvl="8" w:tplc="C59A61C0">
      <w:start w:val="1"/>
      <w:numFmt w:val="lowerRoman"/>
      <w:lvlText w:val="%9."/>
      <w:lvlJc w:val="right"/>
      <w:pPr>
        <w:ind w:left="6469" w:hanging="180"/>
      </w:pPr>
    </w:lvl>
  </w:abstractNum>
  <w:abstractNum w:abstractNumId="33" w15:restartNumberingAfterBreak="0">
    <w:nsid w:val="73DE6396"/>
    <w:multiLevelType w:val="hybridMultilevel"/>
    <w:tmpl w:val="60564006"/>
    <w:lvl w:ilvl="0" w:tplc="7E76EF30">
      <w:start w:val="1"/>
      <w:numFmt w:val="decimal"/>
      <w:lvlText w:val="%1."/>
      <w:lvlJc w:val="left"/>
      <w:pPr>
        <w:ind w:left="709" w:hanging="360"/>
      </w:pPr>
      <w:rPr>
        <w:b/>
        <w:bCs/>
        <w:highlight w:val="none"/>
      </w:rPr>
    </w:lvl>
    <w:lvl w:ilvl="1" w:tplc="8ED2A080">
      <w:start w:val="1"/>
      <w:numFmt w:val="lowerLetter"/>
      <w:lvlText w:val="%2."/>
      <w:lvlJc w:val="left"/>
      <w:pPr>
        <w:ind w:left="1429" w:hanging="360"/>
      </w:pPr>
    </w:lvl>
    <w:lvl w:ilvl="2" w:tplc="F7F28448">
      <w:start w:val="1"/>
      <w:numFmt w:val="lowerRoman"/>
      <w:lvlText w:val="%3."/>
      <w:lvlJc w:val="right"/>
      <w:pPr>
        <w:ind w:left="2149" w:hanging="180"/>
      </w:pPr>
    </w:lvl>
    <w:lvl w:ilvl="3" w:tplc="5C94FB6E">
      <w:start w:val="1"/>
      <w:numFmt w:val="decimal"/>
      <w:lvlText w:val="%4."/>
      <w:lvlJc w:val="left"/>
      <w:pPr>
        <w:ind w:left="2869" w:hanging="360"/>
      </w:pPr>
    </w:lvl>
    <w:lvl w:ilvl="4" w:tplc="3A9E34AA">
      <w:start w:val="1"/>
      <w:numFmt w:val="lowerLetter"/>
      <w:lvlText w:val="%5."/>
      <w:lvlJc w:val="left"/>
      <w:pPr>
        <w:ind w:left="3589" w:hanging="360"/>
      </w:pPr>
    </w:lvl>
    <w:lvl w:ilvl="5" w:tplc="C27ED646">
      <w:start w:val="1"/>
      <w:numFmt w:val="lowerRoman"/>
      <w:lvlText w:val="%6."/>
      <w:lvlJc w:val="right"/>
      <w:pPr>
        <w:ind w:left="4309" w:hanging="180"/>
      </w:pPr>
    </w:lvl>
    <w:lvl w:ilvl="6" w:tplc="D020E9A0">
      <w:start w:val="1"/>
      <w:numFmt w:val="decimal"/>
      <w:lvlText w:val="%7."/>
      <w:lvlJc w:val="left"/>
      <w:pPr>
        <w:ind w:left="5029" w:hanging="360"/>
      </w:pPr>
    </w:lvl>
    <w:lvl w:ilvl="7" w:tplc="548287E4">
      <w:start w:val="1"/>
      <w:numFmt w:val="lowerLetter"/>
      <w:lvlText w:val="%8."/>
      <w:lvlJc w:val="left"/>
      <w:pPr>
        <w:ind w:left="5749" w:hanging="360"/>
      </w:pPr>
    </w:lvl>
    <w:lvl w:ilvl="8" w:tplc="B5FC3792">
      <w:start w:val="1"/>
      <w:numFmt w:val="lowerRoman"/>
      <w:lvlText w:val="%9."/>
      <w:lvlJc w:val="right"/>
      <w:pPr>
        <w:ind w:left="6469" w:hanging="180"/>
      </w:pPr>
    </w:lvl>
  </w:abstractNum>
  <w:abstractNum w:abstractNumId="34" w15:restartNumberingAfterBreak="0">
    <w:nsid w:val="77EF6F54"/>
    <w:multiLevelType w:val="hybridMultilevel"/>
    <w:tmpl w:val="8D4049DA"/>
    <w:lvl w:ilvl="0" w:tplc="C918107C">
      <w:start w:val="1"/>
      <w:numFmt w:val="bullet"/>
      <w:lvlText w:val=""/>
      <w:lvlJc w:val="left"/>
      <w:pPr>
        <w:ind w:left="1196" w:hanging="360"/>
      </w:pPr>
      <w:rPr>
        <w:rFonts w:ascii="Symbol" w:hAnsi="Symbol" w:hint="default"/>
      </w:rPr>
    </w:lvl>
    <w:lvl w:ilvl="1" w:tplc="E2FA31D0">
      <w:start w:val="1"/>
      <w:numFmt w:val="bullet"/>
      <w:lvlText w:val="o"/>
      <w:lvlJc w:val="left"/>
      <w:pPr>
        <w:ind w:left="1916" w:hanging="360"/>
      </w:pPr>
      <w:rPr>
        <w:rFonts w:ascii="Courier New" w:hAnsi="Courier New" w:cs="Courier New" w:hint="default"/>
      </w:rPr>
    </w:lvl>
    <w:lvl w:ilvl="2" w:tplc="6AAE00A4">
      <w:start w:val="1"/>
      <w:numFmt w:val="bullet"/>
      <w:lvlText w:val=""/>
      <w:lvlJc w:val="left"/>
      <w:pPr>
        <w:ind w:left="2636" w:hanging="360"/>
      </w:pPr>
      <w:rPr>
        <w:rFonts w:ascii="Wingdings" w:hAnsi="Wingdings" w:hint="default"/>
      </w:rPr>
    </w:lvl>
    <w:lvl w:ilvl="3" w:tplc="E202ED1A">
      <w:start w:val="1"/>
      <w:numFmt w:val="bullet"/>
      <w:lvlText w:val=""/>
      <w:lvlJc w:val="left"/>
      <w:pPr>
        <w:ind w:left="3356" w:hanging="360"/>
      </w:pPr>
      <w:rPr>
        <w:rFonts w:ascii="Symbol" w:hAnsi="Symbol" w:hint="default"/>
      </w:rPr>
    </w:lvl>
    <w:lvl w:ilvl="4" w:tplc="BF361634">
      <w:start w:val="1"/>
      <w:numFmt w:val="bullet"/>
      <w:lvlText w:val="o"/>
      <w:lvlJc w:val="left"/>
      <w:pPr>
        <w:ind w:left="4076" w:hanging="360"/>
      </w:pPr>
      <w:rPr>
        <w:rFonts w:ascii="Courier New" w:hAnsi="Courier New" w:cs="Courier New" w:hint="default"/>
      </w:rPr>
    </w:lvl>
    <w:lvl w:ilvl="5" w:tplc="09AEC37E">
      <w:start w:val="1"/>
      <w:numFmt w:val="bullet"/>
      <w:lvlText w:val=""/>
      <w:lvlJc w:val="left"/>
      <w:pPr>
        <w:ind w:left="4796" w:hanging="360"/>
      </w:pPr>
      <w:rPr>
        <w:rFonts w:ascii="Wingdings" w:hAnsi="Wingdings" w:hint="default"/>
      </w:rPr>
    </w:lvl>
    <w:lvl w:ilvl="6" w:tplc="32600F40">
      <w:start w:val="1"/>
      <w:numFmt w:val="bullet"/>
      <w:lvlText w:val=""/>
      <w:lvlJc w:val="left"/>
      <w:pPr>
        <w:ind w:left="5516" w:hanging="360"/>
      </w:pPr>
      <w:rPr>
        <w:rFonts w:ascii="Symbol" w:hAnsi="Symbol" w:hint="default"/>
      </w:rPr>
    </w:lvl>
    <w:lvl w:ilvl="7" w:tplc="73F0459C">
      <w:start w:val="1"/>
      <w:numFmt w:val="bullet"/>
      <w:lvlText w:val="o"/>
      <w:lvlJc w:val="left"/>
      <w:pPr>
        <w:ind w:left="6236" w:hanging="360"/>
      </w:pPr>
      <w:rPr>
        <w:rFonts w:ascii="Courier New" w:hAnsi="Courier New" w:cs="Courier New" w:hint="default"/>
      </w:rPr>
    </w:lvl>
    <w:lvl w:ilvl="8" w:tplc="00DEC56A">
      <w:start w:val="1"/>
      <w:numFmt w:val="bullet"/>
      <w:lvlText w:val=""/>
      <w:lvlJc w:val="left"/>
      <w:pPr>
        <w:ind w:left="6956" w:hanging="360"/>
      </w:pPr>
      <w:rPr>
        <w:rFonts w:ascii="Wingdings" w:hAnsi="Wingdings" w:hint="default"/>
      </w:rPr>
    </w:lvl>
  </w:abstractNum>
  <w:abstractNum w:abstractNumId="35" w15:restartNumberingAfterBreak="0">
    <w:nsid w:val="79F1566E"/>
    <w:multiLevelType w:val="hybridMultilevel"/>
    <w:tmpl w:val="0C9ACFAA"/>
    <w:lvl w:ilvl="0" w:tplc="219809A0">
      <w:start w:val="1"/>
      <w:numFmt w:val="decimal"/>
      <w:lvlText w:val="%1."/>
      <w:lvlJc w:val="left"/>
      <w:pPr>
        <w:ind w:left="709" w:hanging="360"/>
      </w:pPr>
      <w:rPr>
        <w:b/>
        <w:bCs/>
        <w:highlight w:val="none"/>
      </w:rPr>
    </w:lvl>
    <w:lvl w:ilvl="1" w:tplc="C3F089F2">
      <w:start w:val="1"/>
      <w:numFmt w:val="lowerLetter"/>
      <w:lvlText w:val="%2."/>
      <w:lvlJc w:val="left"/>
      <w:pPr>
        <w:ind w:left="1429" w:hanging="360"/>
      </w:pPr>
    </w:lvl>
    <w:lvl w:ilvl="2" w:tplc="AE801956">
      <w:start w:val="1"/>
      <w:numFmt w:val="lowerRoman"/>
      <w:lvlText w:val="%3."/>
      <w:lvlJc w:val="right"/>
      <w:pPr>
        <w:ind w:left="2149" w:hanging="180"/>
      </w:pPr>
    </w:lvl>
    <w:lvl w:ilvl="3" w:tplc="6C625AF2">
      <w:start w:val="1"/>
      <w:numFmt w:val="decimal"/>
      <w:lvlText w:val="%4."/>
      <w:lvlJc w:val="left"/>
      <w:pPr>
        <w:ind w:left="2869" w:hanging="360"/>
      </w:pPr>
    </w:lvl>
    <w:lvl w:ilvl="4" w:tplc="749C0680">
      <w:start w:val="1"/>
      <w:numFmt w:val="lowerLetter"/>
      <w:lvlText w:val="%5."/>
      <w:lvlJc w:val="left"/>
      <w:pPr>
        <w:ind w:left="3589" w:hanging="360"/>
      </w:pPr>
    </w:lvl>
    <w:lvl w:ilvl="5" w:tplc="B5F4CA7A">
      <w:start w:val="1"/>
      <w:numFmt w:val="lowerRoman"/>
      <w:lvlText w:val="%6."/>
      <w:lvlJc w:val="right"/>
      <w:pPr>
        <w:ind w:left="4309" w:hanging="180"/>
      </w:pPr>
    </w:lvl>
    <w:lvl w:ilvl="6" w:tplc="3EFE18F6">
      <w:start w:val="1"/>
      <w:numFmt w:val="decimal"/>
      <w:lvlText w:val="%7."/>
      <w:lvlJc w:val="left"/>
      <w:pPr>
        <w:ind w:left="5029" w:hanging="360"/>
      </w:pPr>
    </w:lvl>
    <w:lvl w:ilvl="7" w:tplc="E5ACBAD6">
      <w:start w:val="1"/>
      <w:numFmt w:val="lowerLetter"/>
      <w:lvlText w:val="%8."/>
      <w:lvlJc w:val="left"/>
      <w:pPr>
        <w:ind w:left="5749" w:hanging="360"/>
      </w:pPr>
    </w:lvl>
    <w:lvl w:ilvl="8" w:tplc="18E8E804">
      <w:start w:val="1"/>
      <w:numFmt w:val="lowerRoman"/>
      <w:lvlText w:val="%9."/>
      <w:lvlJc w:val="right"/>
      <w:pPr>
        <w:ind w:left="6469" w:hanging="180"/>
      </w:pPr>
    </w:lvl>
  </w:abstractNum>
  <w:abstractNum w:abstractNumId="36" w15:restartNumberingAfterBreak="0">
    <w:nsid w:val="7B5A06E5"/>
    <w:multiLevelType w:val="hybridMultilevel"/>
    <w:tmpl w:val="4C58479E"/>
    <w:lvl w:ilvl="0" w:tplc="F05EC4CE">
      <w:start w:val="1"/>
      <w:numFmt w:val="decimal"/>
      <w:lvlText w:val="%1."/>
      <w:lvlJc w:val="left"/>
      <w:pPr>
        <w:ind w:left="709" w:hanging="360"/>
      </w:pPr>
      <w:rPr>
        <w:b/>
        <w:bCs/>
        <w:highlight w:val="none"/>
      </w:rPr>
    </w:lvl>
    <w:lvl w:ilvl="1" w:tplc="8B3AC08C">
      <w:start w:val="1"/>
      <w:numFmt w:val="lowerLetter"/>
      <w:lvlText w:val="%2."/>
      <w:lvlJc w:val="left"/>
      <w:pPr>
        <w:ind w:left="1429" w:hanging="360"/>
      </w:pPr>
    </w:lvl>
    <w:lvl w:ilvl="2" w:tplc="3E688630">
      <w:start w:val="1"/>
      <w:numFmt w:val="lowerRoman"/>
      <w:lvlText w:val="%3."/>
      <w:lvlJc w:val="right"/>
      <w:pPr>
        <w:ind w:left="2149" w:hanging="180"/>
      </w:pPr>
    </w:lvl>
    <w:lvl w:ilvl="3" w:tplc="5A2C9F2C">
      <w:start w:val="1"/>
      <w:numFmt w:val="decimal"/>
      <w:lvlText w:val="%4."/>
      <w:lvlJc w:val="left"/>
      <w:pPr>
        <w:ind w:left="2869" w:hanging="360"/>
      </w:pPr>
    </w:lvl>
    <w:lvl w:ilvl="4" w:tplc="E138D9D8">
      <w:start w:val="1"/>
      <w:numFmt w:val="lowerLetter"/>
      <w:lvlText w:val="%5."/>
      <w:lvlJc w:val="left"/>
      <w:pPr>
        <w:ind w:left="3589" w:hanging="360"/>
      </w:pPr>
    </w:lvl>
    <w:lvl w:ilvl="5" w:tplc="AE44DE5E">
      <w:start w:val="1"/>
      <w:numFmt w:val="lowerRoman"/>
      <w:lvlText w:val="%6."/>
      <w:lvlJc w:val="right"/>
      <w:pPr>
        <w:ind w:left="4309" w:hanging="180"/>
      </w:pPr>
    </w:lvl>
    <w:lvl w:ilvl="6" w:tplc="3C026D94">
      <w:start w:val="1"/>
      <w:numFmt w:val="decimal"/>
      <w:lvlText w:val="%7."/>
      <w:lvlJc w:val="left"/>
      <w:pPr>
        <w:ind w:left="5029" w:hanging="360"/>
      </w:pPr>
    </w:lvl>
    <w:lvl w:ilvl="7" w:tplc="6A2CA742">
      <w:start w:val="1"/>
      <w:numFmt w:val="lowerLetter"/>
      <w:lvlText w:val="%8."/>
      <w:lvlJc w:val="left"/>
      <w:pPr>
        <w:ind w:left="5749" w:hanging="360"/>
      </w:pPr>
    </w:lvl>
    <w:lvl w:ilvl="8" w:tplc="2EAAA5AC">
      <w:start w:val="1"/>
      <w:numFmt w:val="lowerRoman"/>
      <w:lvlText w:val="%9."/>
      <w:lvlJc w:val="right"/>
      <w:pPr>
        <w:ind w:left="6469" w:hanging="180"/>
      </w:pPr>
    </w:lvl>
  </w:abstractNum>
  <w:num w:numId="1" w16cid:durableId="404644454">
    <w:abstractNumId w:val="33"/>
  </w:num>
  <w:num w:numId="2" w16cid:durableId="151525206">
    <w:abstractNumId w:val="23"/>
  </w:num>
  <w:num w:numId="3" w16cid:durableId="436172353">
    <w:abstractNumId w:val="31"/>
  </w:num>
  <w:num w:numId="4" w16cid:durableId="1167749383">
    <w:abstractNumId w:val="7"/>
  </w:num>
  <w:num w:numId="5" w16cid:durableId="1940746692">
    <w:abstractNumId w:val="30"/>
  </w:num>
  <w:num w:numId="6" w16cid:durableId="979726543">
    <w:abstractNumId w:val="28"/>
  </w:num>
  <w:num w:numId="7" w16cid:durableId="1792505144">
    <w:abstractNumId w:val="22"/>
  </w:num>
  <w:num w:numId="8" w16cid:durableId="2006783624">
    <w:abstractNumId w:val="11"/>
  </w:num>
  <w:num w:numId="9" w16cid:durableId="1309942746">
    <w:abstractNumId w:val="16"/>
  </w:num>
  <w:num w:numId="10" w16cid:durableId="913509885">
    <w:abstractNumId w:val="2"/>
  </w:num>
  <w:num w:numId="11" w16cid:durableId="1519732519">
    <w:abstractNumId w:val="29"/>
  </w:num>
  <w:num w:numId="12" w16cid:durableId="3789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499024">
    <w:abstractNumId w:val="13"/>
  </w:num>
  <w:num w:numId="14" w16cid:durableId="1787843325">
    <w:abstractNumId w:val="32"/>
  </w:num>
  <w:num w:numId="15" w16cid:durableId="793519340">
    <w:abstractNumId w:val="18"/>
  </w:num>
  <w:num w:numId="16" w16cid:durableId="698051731">
    <w:abstractNumId w:val="26"/>
  </w:num>
  <w:num w:numId="17" w16cid:durableId="1626692666">
    <w:abstractNumId w:val="4"/>
  </w:num>
  <w:num w:numId="18" w16cid:durableId="1600674149">
    <w:abstractNumId w:val="5"/>
  </w:num>
  <w:num w:numId="19" w16cid:durableId="117993884">
    <w:abstractNumId w:val="6"/>
  </w:num>
  <w:num w:numId="20" w16cid:durableId="273488858">
    <w:abstractNumId w:val="0"/>
  </w:num>
  <w:num w:numId="21" w16cid:durableId="980959048">
    <w:abstractNumId w:val="15"/>
  </w:num>
  <w:num w:numId="22" w16cid:durableId="284504691">
    <w:abstractNumId w:val="27"/>
  </w:num>
  <w:num w:numId="23" w16cid:durableId="783042712">
    <w:abstractNumId w:val="19"/>
  </w:num>
  <w:num w:numId="24" w16cid:durableId="289213724">
    <w:abstractNumId w:val="21"/>
  </w:num>
  <w:num w:numId="25" w16cid:durableId="545072622">
    <w:abstractNumId w:val="8"/>
  </w:num>
  <w:num w:numId="26" w16cid:durableId="1730566095">
    <w:abstractNumId w:val="36"/>
  </w:num>
  <w:num w:numId="27" w16cid:durableId="1616251729">
    <w:abstractNumId w:val="1"/>
  </w:num>
  <w:num w:numId="28" w16cid:durableId="1192494623">
    <w:abstractNumId w:val="17"/>
  </w:num>
  <w:num w:numId="29" w16cid:durableId="7760755">
    <w:abstractNumId w:val="24"/>
  </w:num>
  <w:num w:numId="30" w16cid:durableId="1238898287">
    <w:abstractNumId w:val="12"/>
  </w:num>
  <w:num w:numId="31" w16cid:durableId="774442058">
    <w:abstractNumId w:val="10"/>
  </w:num>
  <w:num w:numId="32" w16cid:durableId="181093207">
    <w:abstractNumId w:val="20"/>
  </w:num>
  <w:num w:numId="33" w16cid:durableId="1179543163">
    <w:abstractNumId w:val="25"/>
  </w:num>
  <w:num w:numId="34" w16cid:durableId="482082851">
    <w:abstractNumId w:val="9"/>
  </w:num>
  <w:num w:numId="35" w16cid:durableId="621306426">
    <w:abstractNumId w:val="35"/>
  </w:num>
  <w:num w:numId="36" w16cid:durableId="958341699">
    <w:abstractNumId w:val="14"/>
  </w:num>
  <w:num w:numId="37" w16cid:durableId="11675994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4B"/>
    <w:rsid w:val="0057627A"/>
    <w:rsid w:val="005A694B"/>
    <w:rsid w:val="00774F39"/>
    <w:rsid w:val="0086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4839"/>
  <w15:docId w15:val="{45D971B2-17BC-48C1-B45B-6B5A9042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paragraph" w:styleId="Ttulo1">
    <w:name w:val="heading 1"/>
    <w:basedOn w:val="Normal"/>
    <w:next w:val="Normal"/>
    <w:link w:val="Ttulo1Car"/>
    <w:uiPriority w:val="9"/>
    <w:qFormat/>
    <w:pPr>
      <w:keepNext/>
      <w:keepLines/>
      <w:spacing w:before="480"/>
      <w:outlineLvl w:val="0"/>
    </w:pPr>
    <w:rPr>
      <w:rFonts w:ascii="Arial" w:eastAsia="Arial" w:hAnsi="Arial" w:cs="Arial"/>
      <w:sz w:val="40"/>
      <w:szCs w:val="40"/>
    </w:rPr>
  </w:style>
  <w:style w:type="paragraph" w:styleId="Ttulo2">
    <w:name w:val="heading 2"/>
    <w:basedOn w:val="Normal"/>
    <w:next w:val="Normal"/>
    <w:link w:val="Ttulo2Car"/>
    <w:uiPriority w:val="9"/>
    <w:unhideWhenUsed/>
    <w:qFormat/>
    <w:pPr>
      <w:keepNext/>
      <w:keepLines/>
      <w:spacing w:before="36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Ttulo4Car">
    <w:name w:val="Título 4 Car"/>
    <w:link w:val="Ttulo4"/>
    <w:uiPriority w:val="9"/>
    <w:rPr>
      <w:rFonts w:ascii="Arial" w:eastAsia="Arial" w:hAnsi="Arial" w:cs="Arial"/>
      <w:b/>
      <w:bCs/>
      <w:sz w:val="26"/>
      <w:szCs w:val="26"/>
    </w:rPr>
  </w:style>
  <w:style w:type="character" w:customStyle="1" w:styleId="Ttulo5Car">
    <w:name w:val="Título 5 Car"/>
    <w:link w:val="Ttulo5"/>
    <w:uiPriority w:val="9"/>
    <w:rPr>
      <w:rFonts w:ascii="Arial" w:eastAsia="Arial" w:hAnsi="Arial" w:cs="Arial"/>
      <w:b/>
      <w:bCs/>
      <w:sz w:val="24"/>
      <w:szCs w:val="24"/>
    </w:rPr>
  </w:style>
  <w:style w:type="character" w:customStyle="1" w:styleId="Ttulo6Car">
    <w:name w:val="Título 6 Car"/>
    <w:link w:val="Ttulo6"/>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Ttulo">
    <w:name w:val="Title"/>
    <w:basedOn w:val="Normal"/>
    <w:next w:val="Normal"/>
    <w:link w:val="TtuloCar"/>
    <w:uiPriority w:val="10"/>
    <w:qFormat/>
    <w:pPr>
      <w:spacing w:before="300"/>
      <w:contextualSpacing/>
    </w:pPr>
    <w:rPr>
      <w:sz w:val="48"/>
      <w:szCs w:val="48"/>
    </w:rPr>
  </w:style>
  <w:style w:type="character" w:customStyle="1" w:styleId="TtuloCar">
    <w:name w:val="Título Car"/>
    <w:link w:val="Ttulo"/>
    <w:uiPriority w:val="10"/>
    <w:rPr>
      <w:sz w:val="48"/>
      <w:szCs w:val="48"/>
    </w:rPr>
  </w:style>
  <w:style w:type="paragraph" w:styleId="Subttulo">
    <w:name w:val="Subtitle"/>
    <w:basedOn w:val="Normal"/>
    <w:next w:val="Normal"/>
    <w:link w:val="SubttuloCar"/>
    <w:uiPriority w:val="11"/>
    <w:qFormat/>
    <w:pPr>
      <w:spacing w:before="200"/>
    </w:pPr>
    <w:rPr>
      <w:sz w:val="24"/>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Descripcin">
    <w:name w:val="caption"/>
    <w:basedOn w:val="Normal"/>
    <w:next w:val="Normal"/>
    <w:uiPriority w:val="35"/>
    <w:semiHidden/>
    <w:unhideWhenUsed/>
    <w:qFormat/>
    <w:rPr>
      <w:b/>
      <w:bCs/>
      <w:color w:val="5B9BD5"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gl-ES" w:eastAsia="gl-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gl-ES" w:eastAsia="gl-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Sinespaciado">
    <w:name w:val="No Spacing"/>
    <w:basedOn w:val="Normal"/>
    <w:uiPriority w:val="1"/>
    <w:qFormat/>
    <w:pPr>
      <w:spacing w:after="0" w:line="240" w:lineRule="auto"/>
    </w:p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styleId="Mencinsinresolver">
    <w:name w:val="Unresolved Mention"/>
    <w:basedOn w:val="Fuentedeprrafopredeter"/>
    <w:uiPriority w:val="99"/>
    <w:semiHidden/>
    <w:unhideWhenUsed/>
    <w:rPr>
      <w:color w:val="605E5C"/>
      <w:shd w:val="clear" w:color="auto" w:fill="E1DFDD"/>
    </w:rPr>
  </w:style>
  <w:style w:type="paragraph" w:customStyle="1" w:styleId="Cuerpodetexto">
    <w:name w:val="Cuerpo de texto"/>
    <w:qFormat/>
    <w:pPr>
      <w:pBdr>
        <w:top w:val="none" w:sz="4" w:space="0" w:color="000000"/>
        <w:left w:val="none" w:sz="4" w:space="0" w:color="000000"/>
        <w:bottom w:val="none" w:sz="4" w:space="0" w:color="000000"/>
        <w:right w:val="none" w:sz="4" w:space="0" w:color="000000"/>
        <w:between w:val="none" w:sz="4" w:space="0" w:color="000000"/>
      </w:pBdr>
      <w:spacing w:after="160" w:line="360" w:lineRule="auto"/>
      <w:jc w:val="both"/>
    </w:pPr>
    <w:rPr>
      <w:rFonts w:ascii="Century Gothic" w:hAnsi="Century Gothic"/>
      <w:lang w:val="gl-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8908</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VICTOR BOUZAS BLANCO</cp:lastModifiedBy>
  <cp:revision>127</cp:revision>
  <dcterms:created xsi:type="dcterms:W3CDTF">2023-09-07T07:07:00Z</dcterms:created>
  <dcterms:modified xsi:type="dcterms:W3CDTF">2024-10-28T12:49:00Z</dcterms:modified>
</cp:coreProperties>
</file>